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A9258" w14:textId="7EEC7BD9" w:rsidR="00790FA3" w:rsidRDefault="00790FA3" w:rsidP="00790FA3">
      <w:pPr>
        <w:autoSpaceDE w:val="0"/>
        <w:autoSpaceDN w:val="0"/>
        <w:adjustRightInd w:val="0"/>
        <w:ind w:left="0"/>
        <w:jc w:val="center"/>
        <w:rPr>
          <w:rFonts w:ascii="Calibri-Bold" w:hAnsi="Calibri-Bold" w:cs="Calibri-Bold"/>
          <w:b/>
          <w:bCs/>
        </w:rPr>
      </w:pPr>
      <w:r>
        <w:rPr>
          <w:rFonts w:ascii="Calibri-Bold" w:hAnsi="Calibri-Bold" w:cs="Calibri-Bold"/>
          <w:b/>
          <w:bCs/>
          <w:noProof/>
        </w:rPr>
        <w:drawing>
          <wp:inline distT="0" distB="0" distL="0" distR="0" wp14:anchorId="3ACC811A" wp14:editId="3F865261">
            <wp:extent cx="3361177" cy="1005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61177" cy="1005840"/>
                    </a:xfrm>
                    <a:prstGeom prst="rect">
                      <a:avLst/>
                    </a:prstGeom>
                  </pic:spPr>
                </pic:pic>
              </a:graphicData>
            </a:graphic>
          </wp:inline>
        </w:drawing>
      </w:r>
    </w:p>
    <w:p w14:paraId="01AB5EE6" w14:textId="1F2F3BC7" w:rsidR="006567C2" w:rsidRDefault="00790FA3" w:rsidP="005404E2">
      <w:pPr>
        <w:autoSpaceDE w:val="0"/>
        <w:autoSpaceDN w:val="0"/>
        <w:adjustRightInd w:val="0"/>
        <w:ind w:left="0"/>
        <w:jc w:val="center"/>
        <w:rPr>
          <w:rFonts w:ascii="Calibri-Bold" w:hAnsi="Calibri-Bold" w:cs="Calibri-Bold"/>
          <w:b/>
          <w:bCs/>
        </w:rPr>
      </w:pPr>
      <w:r>
        <w:rPr>
          <w:rFonts w:ascii="Calibri-Bold" w:hAnsi="Calibri-Bold" w:cs="Calibri-Bold"/>
          <w:b/>
          <w:bCs/>
        </w:rPr>
        <w:t>S</w:t>
      </w:r>
      <w:r w:rsidR="00987C6F">
        <w:rPr>
          <w:rFonts w:ascii="Calibri-Bold" w:hAnsi="Calibri-Bold" w:cs="Calibri-Bold"/>
          <w:b/>
          <w:bCs/>
        </w:rPr>
        <w:t xml:space="preserve">marter </w:t>
      </w:r>
      <w:r>
        <w:rPr>
          <w:rFonts w:ascii="Calibri-Bold" w:hAnsi="Calibri-Bold" w:cs="Calibri-Bold"/>
          <w:b/>
          <w:bCs/>
        </w:rPr>
        <w:t>D</w:t>
      </w:r>
      <w:r w:rsidR="00987C6F">
        <w:rPr>
          <w:rFonts w:ascii="Calibri-Bold" w:hAnsi="Calibri-Bold" w:cs="Calibri-Bold"/>
          <w:b/>
          <w:bCs/>
        </w:rPr>
        <w:t xml:space="preserve">iabetes </w:t>
      </w:r>
      <w:r>
        <w:rPr>
          <w:rFonts w:ascii="Calibri-Bold" w:hAnsi="Calibri-Bold" w:cs="Calibri-Bold"/>
          <w:b/>
          <w:bCs/>
        </w:rPr>
        <w:t>M</w:t>
      </w:r>
      <w:r w:rsidR="00987C6F">
        <w:rPr>
          <w:rFonts w:ascii="Calibri-Bold" w:hAnsi="Calibri-Bold" w:cs="Calibri-Bold"/>
          <w:b/>
          <w:bCs/>
        </w:rPr>
        <w:t>anagement</w:t>
      </w:r>
    </w:p>
    <w:p w14:paraId="7214FBCF" w14:textId="2A0D2F15" w:rsidR="005404E2" w:rsidRDefault="005404E2" w:rsidP="005404E2">
      <w:pPr>
        <w:autoSpaceDE w:val="0"/>
        <w:autoSpaceDN w:val="0"/>
        <w:adjustRightInd w:val="0"/>
        <w:ind w:left="0"/>
        <w:jc w:val="center"/>
        <w:rPr>
          <w:rFonts w:ascii="Calibri-Bold" w:hAnsi="Calibri-Bold" w:cs="Calibri-Bold"/>
          <w:b/>
          <w:bCs/>
        </w:rPr>
      </w:pPr>
    </w:p>
    <w:p w14:paraId="1FABE612" w14:textId="77777777" w:rsidR="00762EB3" w:rsidRDefault="00762EB3" w:rsidP="00762EB3">
      <w:pPr>
        <w:autoSpaceDE w:val="0"/>
        <w:autoSpaceDN w:val="0"/>
        <w:adjustRightInd w:val="0"/>
        <w:ind w:left="0"/>
        <w:jc w:val="left"/>
        <w:rPr>
          <w:rFonts w:ascii="Proxima Nova Rg" w:hAnsi="Proxima Nova Rg" w:cs="Calibri-Bold"/>
          <w:b/>
          <w:bCs/>
          <w:sz w:val="24"/>
          <w:szCs w:val="24"/>
        </w:rPr>
      </w:pPr>
    </w:p>
    <w:p w14:paraId="0CD079AD" w14:textId="492EB393" w:rsidR="005404E2" w:rsidRPr="00E66772" w:rsidRDefault="005404E2" w:rsidP="00762EB3">
      <w:pPr>
        <w:autoSpaceDE w:val="0"/>
        <w:autoSpaceDN w:val="0"/>
        <w:adjustRightInd w:val="0"/>
        <w:ind w:left="0"/>
        <w:jc w:val="left"/>
        <w:rPr>
          <w:rFonts w:ascii="Proxima Nova Rg" w:hAnsi="Proxima Nova Rg" w:cs="Calibri-Bold"/>
          <w:b/>
          <w:bCs/>
          <w:color w:val="E95242"/>
          <w:sz w:val="28"/>
          <w:szCs w:val="26"/>
        </w:rPr>
      </w:pPr>
      <w:r w:rsidRPr="00E66772">
        <w:rPr>
          <w:rFonts w:ascii="Proxima Nova Rg" w:hAnsi="Proxima Nova Rg" w:cs="Calibri-Bold"/>
          <w:b/>
          <w:bCs/>
          <w:sz w:val="28"/>
          <w:szCs w:val="26"/>
        </w:rPr>
        <w:t>GluCurve Pet CGM</w:t>
      </w:r>
    </w:p>
    <w:p w14:paraId="34D89806" w14:textId="77777777" w:rsidR="005404E2" w:rsidRPr="005404E2" w:rsidRDefault="005404E2" w:rsidP="005404E2">
      <w:pPr>
        <w:autoSpaceDE w:val="0"/>
        <w:autoSpaceDN w:val="0"/>
        <w:adjustRightInd w:val="0"/>
        <w:ind w:left="0"/>
        <w:jc w:val="left"/>
        <w:rPr>
          <w:rFonts w:ascii="Proxima Nova Rg" w:hAnsi="Proxima Nova Rg" w:cs="Calibri-Bold"/>
          <w:b/>
          <w:bCs/>
          <w:sz w:val="20"/>
          <w:szCs w:val="18"/>
        </w:rPr>
      </w:pPr>
    </w:p>
    <w:p w14:paraId="1C8BACBA" w14:textId="77777777" w:rsidR="00762EB3" w:rsidRDefault="00762EB3" w:rsidP="005404E2">
      <w:pPr>
        <w:autoSpaceDE w:val="0"/>
        <w:autoSpaceDN w:val="0"/>
        <w:adjustRightInd w:val="0"/>
        <w:ind w:left="0"/>
        <w:jc w:val="left"/>
        <w:rPr>
          <w:rFonts w:ascii="Proxima Nova Rg" w:hAnsi="Proxima Nova Rg" w:cs="Calibri-Bold"/>
          <w:b/>
          <w:bCs/>
          <w:sz w:val="21"/>
          <w:szCs w:val="20"/>
        </w:rPr>
      </w:pPr>
    </w:p>
    <w:p w14:paraId="744CDE2A" w14:textId="20A607F3" w:rsidR="005404E2" w:rsidRPr="00E66772" w:rsidRDefault="005404E2" w:rsidP="005404E2">
      <w:pPr>
        <w:autoSpaceDE w:val="0"/>
        <w:autoSpaceDN w:val="0"/>
        <w:adjustRightInd w:val="0"/>
        <w:ind w:left="0"/>
        <w:jc w:val="left"/>
        <w:rPr>
          <w:rFonts w:ascii="Proxima Nova Rg" w:hAnsi="Proxima Nova Rg" w:cs="Calibri-Bold"/>
          <w:b/>
          <w:bCs/>
          <w:sz w:val="24"/>
          <w:szCs w:val="24"/>
        </w:rPr>
      </w:pPr>
      <w:r w:rsidRPr="00E66772">
        <w:rPr>
          <w:rFonts w:ascii="Proxima Nova Rg" w:hAnsi="Proxima Nova Rg" w:cs="Calibri-Bold"/>
          <w:b/>
          <w:bCs/>
          <w:sz w:val="24"/>
          <w:szCs w:val="24"/>
        </w:rPr>
        <w:t>Diabetes: It’s Not Just for Humans</w:t>
      </w:r>
    </w:p>
    <w:p w14:paraId="43F3F61B" w14:textId="77777777" w:rsidR="005404E2" w:rsidRPr="001F4B2D" w:rsidRDefault="005404E2" w:rsidP="005404E2">
      <w:pPr>
        <w:autoSpaceDE w:val="0"/>
        <w:autoSpaceDN w:val="0"/>
        <w:adjustRightInd w:val="0"/>
        <w:ind w:left="0"/>
        <w:jc w:val="left"/>
        <w:rPr>
          <w:rFonts w:ascii="Proxima Nova Rg" w:hAnsi="Proxima Nova Rg" w:cs="Calibri-Bold"/>
          <w:b/>
          <w:bCs/>
        </w:rPr>
      </w:pPr>
    </w:p>
    <w:p w14:paraId="0135459A" w14:textId="32785DDF" w:rsidR="005404E2" w:rsidRPr="00E66772" w:rsidRDefault="005404E2" w:rsidP="005404E2">
      <w:pPr>
        <w:autoSpaceDE w:val="0"/>
        <w:autoSpaceDN w:val="0"/>
        <w:adjustRightInd w:val="0"/>
        <w:ind w:left="0"/>
        <w:jc w:val="left"/>
        <w:rPr>
          <w:rFonts w:ascii="Proxima Nova Rg" w:hAnsi="Proxima Nova Rg" w:cs="Calibri-Bold"/>
        </w:rPr>
      </w:pPr>
      <w:r w:rsidRPr="00E66772">
        <w:rPr>
          <w:rFonts w:ascii="Proxima Nova Rg" w:hAnsi="Proxima Nova Rg" w:cs="Calibri-Bold"/>
        </w:rPr>
        <w:t xml:space="preserve">In a healthy body, most food once consumed is broken down into sugar (glucose) and released into the bloodstream. The rise in </w:t>
      </w:r>
      <w:r w:rsidR="00DE7D3C" w:rsidRPr="00E66772">
        <w:rPr>
          <w:rFonts w:ascii="Proxima Nova Rg" w:hAnsi="Proxima Nova Rg" w:cs="Calibri-Bold"/>
        </w:rPr>
        <w:t xml:space="preserve">blood </w:t>
      </w:r>
      <w:r w:rsidRPr="00E66772">
        <w:rPr>
          <w:rFonts w:ascii="Proxima Nova Rg" w:hAnsi="Proxima Nova Rg" w:cs="Calibri-Bold"/>
        </w:rPr>
        <w:t>glucose triggers the release of the hormone insulin</w:t>
      </w:r>
      <w:r w:rsidR="009E0F7C" w:rsidRPr="00E66772">
        <w:rPr>
          <w:rFonts w:ascii="Proxima Nova Rg" w:hAnsi="Proxima Nova Rg" w:cs="Calibri-Bold"/>
        </w:rPr>
        <w:t>,</w:t>
      </w:r>
      <w:r w:rsidRPr="00E66772">
        <w:rPr>
          <w:rFonts w:ascii="Proxima Nova Rg" w:hAnsi="Proxima Nova Rg" w:cs="Calibri-Bold"/>
        </w:rPr>
        <w:t xml:space="preserve"> </w:t>
      </w:r>
      <w:r w:rsidR="00DE7D3C" w:rsidRPr="00E66772">
        <w:rPr>
          <w:rFonts w:ascii="Proxima Nova Rg" w:hAnsi="Proxima Nova Rg" w:cs="Calibri-Bold"/>
        </w:rPr>
        <w:t xml:space="preserve">which is </w:t>
      </w:r>
      <w:r w:rsidRPr="00E66772">
        <w:rPr>
          <w:rFonts w:ascii="Proxima Nova Rg" w:hAnsi="Proxima Nova Rg" w:cs="Calibri-Bold"/>
        </w:rPr>
        <w:t>produced in the pancreas</w:t>
      </w:r>
      <w:r w:rsidR="009E0F7C" w:rsidRPr="00E66772">
        <w:rPr>
          <w:rFonts w:ascii="Proxima Nova Rg" w:hAnsi="Proxima Nova Rg" w:cs="Calibri-Bold"/>
        </w:rPr>
        <w:t xml:space="preserve"> and</w:t>
      </w:r>
      <w:r w:rsidR="00DE7D3C" w:rsidRPr="00E66772">
        <w:rPr>
          <w:rFonts w:ascii="Proxima Nova Rg" w:hAnsi="Proxima Nova Rg" w:cs="Calibri-Bold"/>
        </w:rPr>
        <w:t xml:space="preserve"> </w:t>
      </w:r>
      <w:r w:rsidRPr="00E66772">
        <w:rPr>
          <w:rFonts w:ascii="Proxima Nova Rg" w:hAnsi="Proxima Nova Rg" w:cs="Calibri-Bold"/>
        </w:rPr>
        <w:t xml:space="preserve">acts as a key allowing </w:t>
      </w:r>
      <w:r w:rsidR="00DE7D3C" w:rsidRPr="00E66772">
        <w:rPr>
          <w:rFonts w:ascii="Proxima Nova Rg" w:hAnsi="Proxima Nova Rg" w:cs="Calibri-Bold"/>
        </w:rPr>
        <w:t xml:space="preserve">glucose </w:t>
      </w:r>
      <w:r w:rsidRPr="00E66772">
        <w:rPr>
          <w:rFonts w:ascii="Proxima Nova Rg" w:hAnsi="Proxima Nova Rg" w:cs="Calibri-Bold"/>
        </w:rPr>
        <w:t xml:space="preserve">to enter cells where it is used for energy. </w:t>
      </w:r>
    </w:p>
    <w:p w14:paraId="73BBC59C" w14:textId="77777777" w:rsidR="005404E2" w:rsidRPr="00E66772" w:rsidRDefault="005404E2" w:rsidP="005404E2">
      <w:pPr>
        <w:autoSpaceDE w:val="0"/>
        <w:autoSpaceDN w:val="0"/>
        <w:adjustRightInd w:val="0"/>
        <w:ind w:left="0"/>
        <w:jc w:val="left"/>
        <w:rPr>
          <w:rFonts w:ascii="Proxima Nova Rg" w:hAnsi="Proxima Nova Rg" w:cs="Calibri-Bold"/>
        </w:rPr>
      </w:pPr>
    </w:p>
    <w:p w14:paraId="0598F95F" w14:textId="15A234BD" w:rsidR="005404E2" w:rsidRPr="00E66772" w:rsidRDefault="005404E2" w:rsidP="005404E2">
      <w:pPr>
        <w:autoSpaceDE w:val="0"/>
        <w:autoSpaceDN w:val="0"/>
        <w:adjustRightInd w:val="0"/>
        <w:ind w:left="0"/>
        <w:jc w:val="left"/>
        <w:rPr>
          <w:rFonts w:ascii="Proxima Nova Rg" w:hAnsi="Proxima Nova Rg" w:cs="Calibri-Bold"/>
        </w:rPr>
      </w:pPr>
      <w:r w:rsidRPr="00E66772">
        <w:rPr>
          <w:rFonts w:ascii="Proxima Nova Rg" w:hAnsi="Proxima Nova Rg" w:cs="Calibri-Bold"/>
        </w:rPr>
        <w:t xml:space="preserve">Diabetes mellitus, </w:t>
      </w:r>
      <w:proofErr w:type="gramStart"/>
      <w:r w:rsidRPr="00E66772">
        <w:rPr>
          <w:rFonts w:ascii="Proxima Nova Rg" w:hAnsi="Proxima Nova Rg" w:cs="Calibri-Bold"/>
        </w:rPr>
        <w:t>DM</w:t>
      </w:r>
      <w:proofErr w:type="gramEnd"/>
      <w:r w:rsidRPr="00E66772">
        <w:rPr>
          <w:rFonts w:ascii="Proxima Nova Rg" w:hAnsi="Proxima Nova Rg" w:cs="Calibri-Bold"/>
        </w:rPr>
        <w:t xml:space="preserve"> or diabetes, is a condition that occurs when the body cannot use glucose normally or does not produce appropriate levels of insulin to manage glucose. </w:t>
      </w:r>
      <w:r w:rsidR="00DE7D3C" w:rsidRPr="00E66772">
        <w:rPr>
          <w:rFonts w:ascii="Proxima Nova Rg" w:hAnsi="Proxima Nova Rg" w:cs="Calibri-Bold"/>
        </w:rPr>
        <w:t xml:space="preserve">Dogs are typically </w:t>
      </w:r>
      <w:r w:rsidRPr="00E66772">
        <w:rPr>
          <w:rFonts w:ascii="Proxima Nova Rg" w:hAnsi="Proxima Nova Rg" w:cs="Calibri-Bold"/>
        </w:rPr>
        <w:t xml:space="preserve">Type 1 diabetics </w:t>
      </w:r>
      <w:r w:rsidR="00DE7D3C" w:rsidRPr="00E66772">
        <w:rPr>
          <w:rFonts w:ascii="Proxima Nova Rg" w:hAnsi="Proxima Nova Rg" w:cs="Calibri-Bold"/>
        </w:rPr>
        <w:t xml:space="preserve">and </w:t>
      </w:r>
      <w:r w:rsidRPr="00E66772">
        <w:rPr>
          <w:rFonts w:ascii="Proxima Nova Rg" w:hAnsi="Proxima Nova Rg" w:cs="Calibri-Bold"/>
        </w:rPr>
        <w:t xml:space="preserve">stop producing insulin </w:t>
      </w:r>
      <w:r w:rsidR="00DE7D3C" w:rsidRPr="00E66772">
        <w:rPr>
          <w:rFonts w:ascii="Proxima Nova Rg" w:hAnsi="Proxima Nova Rg" w:cs="Calibri-Bold"/>
        </w:rPr>
        <w:t xml:space="preserve">thus </w:t>
      </w:r>
      <w:r w:rsidRPr="00E66772">
        <w:rPr>
          <w:rFonts w:ascii="Proxima Nova Rg" w:hAnsi="Proxima Nova Rg" w:cs="Calibri-Bold"/>
        </w:rPr>
        <w:t>requir</w:t>
      </w:r>
      <w:r w:rsidR="00DE7D3C" w:rsidRPr="00E66772">
        <w:rPr>
          <w:rFonts w:ascii="Proxima Nova Rg" w:hAnsi="Proxima Nova Rg" w:cs="Calibri-Bold"/>
        </w:rPr>
        <w:t>ing</w:t>
      </w:r>
      <w:r w:rsidRPr="00E66772">
        <w:rPr>
          <w:rFonts w:ascii="Proxima Nova Rg" w:hAnsi="Proxima Nova Rg" w:cs="Calibri-Bold"/>
        </w:rPr>
        <w:t xml:space="preserve"> insulin injections for life. </w:t>
      </w:r>
      <w:r w:rsidR="00DE7D3C" w:rsidRPr="00E66772">
        <w:rPr>
          <w:rFonts w:ascii="Proxima Nova Rg" w:hAnsi="Proxima Nova Rg" w:cs="Calibri-Bold"/>
        </w:rPr>
        <w:t xml:space="preserve">Cats are commonly </w:t>
      </w:r>
      <w:r w:rsidRPr="00E66772">
        <w:rPr>
          <w:rFonts w:ascii="Proxima Nova Rg" w:hAnsi="Proxima Nova Rg" w:cs="Calibri-Bold"/>
        </w:rPr>
        <w:t>Type 2 diabet</w:t>
      </w:r>
      <w:r w:rsidR="00DE7D3C" w:rsidRPr="00E66772">
        <w:rPr>
          <w:rFonts w:ascii="Proxima Nova Rg" w:hAnsi="Proxima Nova Rg" w:cs="Calibri-Bold"/>
        </w:rPr>
        <w:t>ics</w:t>
      </w:r>
      <w:r w:rsidRPr="00E66772">
        <w:rPr>
          <w:rFonts w:ascii="Proxima Nova Rg" w:hAnsi="Proxima Nova Rg" w:cs="Calibri-Bold"/>
        </w:rPr>
        <w:t xml:space="preserve">, </w:t>
      </w:r>
      <w:r w:rsidR="00DE7D3C" w:rsidRPr="00E66772">
        <w:rPr>
          <w:rFonts w:ascii="Proxima Nova Rg" w:hAnsi="Proxima Nova Rg" w:cs="Calibri-Bold"/>
        </w:rPr>
        <w:t xml:space="preserve">meaning </w:t>
      </w:r>
      <w:r w:rsidRPr="00E66772">
        <w:rPr>
          <w:rFonts w:ascii="Proxima Nova Rg" w:hAnsi="Proxima Nova Rg" w:cs="Calibri-Bold"/>
        </w:rPr>
        <w:t>the body doesn’t use the insulin it produces properly</w:t>
      </w:r>
      <w:r w:rsidR="00E66772" w:rsidRPr="00E66772">
        <w:rPr>
          <w:rFonts w:ascii="Proxima Nova Rg" w:hAnsi="Proxima Nova Rg" w:cs="Calibri-Bold"/>
        </w:rPr>
        <w:t>; t</w:t>
      </w:r>
      <w:r w:rsidR="00DE7D3C" w:rsidRPr="00E66772">
        <w:rPr>
          <w:rFonts w:ascii="Proxima Nova Rg" w:hAnsi="Proxima Nova Rg" w:cs="Calibri-Bold"/>
        </w:rPr>
        <w:t>hey too typically require insulin injections but with proper monitoring and regulation can achieve remission.</w:t>
      </w:r>
    </w:p>
    <w:p w14:paraId="58A36EBA" w14:textId="77777777" w:rsidR="005404E2" w:rsidRPr="00E66772" w:rsidRDefault="005404E2" w:rsidP="005404E2">
      <w:pPr>
        <w:autoSpaceDE w:val="0"/>
        <w:autoSpaceDN w:val="0"/>
        <w:adjustRightInd w:val="0"/>
        <w:ind w:left="0"/>
        <w:jc w:val="left"/>
        <w:rPr>
          <w:rFonts w:ascii="Proxima Nova Rg" w:hAnsi="Proxima Nova Rg" w:cs="Calibri-Bold"/>
        </w:rPr>
      </w:pPr>
    </w:p>
    <w:p w14:paraId="10DBBEC6" w14:textId="77777777" w:rsidR="005404E2" w:rsidRPr="00E66772" w:rsidRDefault="005404E2" w:rsidP="005404E2">
      <w:pPr>
        <w:autoSpaceDE w:val="0"/>
        <w:autoSpaceDN w:val="0"/>
        <w:adjustRightInd w:val="0"/>
        <w:ind w:left="0"/>
        <w:jc w:val="left"/>
        <w:rPr>
          <w:rFonts w:ascii="Proxima Nova Rg" w:hAnsi="Proxima Nova Rg" w:cs="Calibri-Bold"/>
        </w:rPr>
      </w:pPr>
      <w:r w:rsidRPr="00E66772">
        <w:rPr>
          <w:rFonts w:ascii="Proxima Nova Rg" w:hAnsi="Proxima Nova Rg" w:cs="Calibri-Bold"/>
        </w:rPr>
        <w:t>There is no medical cure for diabetes. However, following a lifestyle characterized by proper weight, physical activity, healthy diet, closely monitoring glucose levels, and strictly following a prescribed care plan can help avoid or prolong co-morbidities, such as cardiovascular disease and renal failure.</w:t>
      </w:r>
    </w:p>
    <w:p w14:paraId="5932664E" w14:textId="77777777" w:rsidR="005404E2" w:rsidRPr="00E66772" w:rsidRDefault="005404E2" w:rsidP="005404E2">
      <w:pPr>
        <w:autoSpaceDE w:val="0"/>
        <w:autoSpaceDN w:val="0"/>
        <w:adjustRightInd w:val="0"/>
        <w:ind w:left="0"/>
        <w:jc w:val="left"/>
        <w:rPr>
          <w:rFonts w:ascii="Proxima Nova Rg" w:hAnsi="Proxima Nova Rg" w:cs="Calibri-Bold"/>
        </w:rPr>
      </w:pPr>
    </w:p>
    <w:p w14:paraId="7D8B96E6" w14:textId="6B5DA193" w:rsidR="005404E2" w:rsidRPr="00E66772" w:rsidRDefault="005404E2" w:rsidP="005404E2">
      <w:pPr>
        <w:autoSpaceDE w:val="0"/>
        <w:autoSpaceDN w:val="0"/>
        <w:adjustRightInd w:val="0"/>
        <w:ind w:left="0"/>
        <w:jc w:val="left"/>
        <w:rPr>
          <w:rFonts w:ascii="Proxima Nova Rg" w:hAnsi="Proxima Nova Rg" w:cs="Calibri-Bold"/>
        </w:rPr>
      </w:pPr>
      <w:r w:rsidRPr="00E66772">
        <w:rPr>
          <w:rFonts w:ascii="Proxima Nova Rg" w:hAnsi="Proxima Nova Rg" w:cs="Calibri-Bold"/>
        </w:rPr>
        <w:t xml:space="preserve">Diabetes is a growing concern globally amongst humans, with a congested marketplace dominated by a few players catering to ~537 million diabetics worldwide. Lesser known is the void in </w:t>
      </w:r>
      <w:r w:rsidR="000156C9" w:rsidRPr="00E66772">
        <w:rPr>
          <w:rFonts w:ascii="Proxima Nova Rg" w:hAnsi="Proxima Nova Rg" w:cs="Calibri-Bold"/>
        </w:rPr>
        <w:t>veterinary medicine</w:t>
      </w:r>
      <w:r w:rsidRPr="00E66772">
        <w:rPr>
          <w:rFonts w:ascii="Proxima Nova Rg" w:hAnsi="Proxima Nova Rg" w:cs="Calibri-Bold"/>
        </w:rPr>
        <w:t>, where million</w:t>
      </w:r>
      <w:r w:rsidR="000156C9" w:rsidRPr="00E66772">
        <w:rPr>
          <w:rFonts w:ascii="Proxima Nova Rg" w:hAnsi="Proxima Nova Rg" w:cs="Calibri-Bold"/>
        </w:rPr>
        <w:t>s of</w:t>
      </w:r>
      <w:r w:rsidRPr="00E66772">
        <w:rPr>
          <w:rFonts w:ascii="Proxima Nova Rg" w:hAnsi="Proxima Nova Rg" w:cs="Calibri-Bold"/>
        </w:rPr>
        <w:t xml:space="preserve"> pet cats</w:t>
      </w:r>
      <w:r w:rsidR="000156C9" w:rsidRPr="00E66772">
        <w:rPr>
          <w:rFonts w:ascii="Proxima Nova Rg" w:hAnsi="Proxima Nova Rg" w:cs="Calibri-Bold"/>
        </w:rPr>
        <w:t xml:space="preserve"> and dogs</w:t>
      </w:r>
      <w:r w:rsidRPr="00E66772">
        <w:rPr>
          <w:rFonts w:ascii="Proxima Nova Rg" w:hAnsi="Proxima Nova Rg" w:cs="Calibri-Bold"/>
        </w:rPr>
        <w:t xml:space="preserve"> have diabetes. That’s about 1 in 175 cats</w:t>
      </w:r>
      <w:r w:rsidR="000156C9" w:rsidRPr="00E66772">
        <w:rPr>
          <w:rFonts w:ascii="Proxima Nova Rg" w:hAnsi="Proxima Nova Rg" w:cs="Calibri-Bold"/>
        </w:rPr>
        <w:t xml:space="preserve"> and 1 in 300 dogs</w:t>
      </w:r>
      <w:r w:rsidRPr="00E66772">
        <w:rPr>
          <w:rFonts w:ascii="Proxima Nova Rg" w:hAnsi="Proxima Nova Rg" w:cs="Calibri-Bold"/>
        </w:rPr>
        <w:t xml:space="preserve">. </w:t>
      </w:r>
    </w:p>
    <w:p w14:paraId="6F28EA37" w14:textId="77777777" w:rsidR="005404E2" w:rsidRPr="001F4B2D" w:rsidRDefault="005404E2" w:rsidP="005404E2">
      <w:pPr>
        <w:autoSpaceDE w:val="0"/>
        <w:autoSpaceDN w:val="0"/>
        <w:adjustRightInd w:val="0"/>
        <w:ind w:left="0"/>
        <w:jc w:val="left"/>
        <w:rPr>
          <w:rFonts w:ascii="Proxima Nova Rg" w:hAnsi="Proxima Nova Rg" w:cs="Calibri-Bold"/>
          <w:b/>
          <w:bCs/>
        </w:rPr>
      </w:pPr>
    </w:p>
    <w:p w14:paraId="0FAE3925" w14:textId="77777777" w:rsidR="005404E2" w:rsidRPr="00E66772" w:rsidRDefault="005404E2" w:rsidP="005404E2">
      <w:pPr>
        <w:autoSpaceDE w:val="0"/>
        <w:autoSpaceDN w:val="0"/>
        <w:adjustRightInd w:val="0"/>
        <w:ind w:left="0"/>
        <w:jc w:val="left"/>
        <w:rPr>
          <w:rFonts w:ascii="Proxima Nova Rg" w:hAnsi="Proxima Nova Rg" w:cs="Calibri-Bold"/>
          <w:b/>
          <w:bCs/>
          <w:sz w:val="24"/>
          <w:szCs w:val="24"/>
        </w:rPr>
      </w:pPr>
      <w:r w:rsidRPr="00E66772">
        <w:rPr>
          <w:rFonts w:ascii="Proxima Nova Rg" w:hAnsi="Proxima Nova Rg" w:cs="Calibri-Bold"/>
          <w:b/>
          <w:bCs/>
          <w:sz w:val="24"/>
          <w:szCs w:val="24"/>
        </w:rPr>
        <w:t>Today’s Standard of Care: A Lose/Lose Scenario</w:t>
      </w:r>
    </w:p>
    <w:p w14:paraId="29D2E8FB" w14:textId="77777777" w:rsidR="005404E2" w:rsidRPr="001F4B2D" w:rsidRDefault="005404E2" w:rsidP="005404E2">
      <w:pPr>
        <w:autoSpaceDE w:val="0"/>
        <w:autoSpaceDN w:val="0"/>
        <w:adjustRightInd w:val="0"/>
        <w:ind w:left="0"/>
        <w:jc w:val="left"/>
        <w:rPr>
          <w:rFonts w:ascii="Proxima Nova Rg" w:hAnsi="Proxima Nova Rg" w:cs="Calibri-Bold"/>
          <w:b/>
          <w:bCs/>
        </w:rPr>
      </w:pPr>
    </w:p>
    <w:p w14:paraId="1B40A2ED" w14:textId="4D61F435" w:rsidR="005404E2" w:rsidRPr="00E66772" w:rsidRDefault="000218A8" w:rsidP="005404E2">
      <w:pPr>
        <w:autoSpaceDE w:val="0"/>
        <w:autoSpaceDN w:val="0"/>
        <w:adjustRightInd w:val="0"/>
        <w:ind w:left="0"/>
        <w:jc w:val="left"/>
        <w:rPr>
          <w:rFonts w:ascii="Proxima Nova Rg" w:hAnsi="Proxima Nova Rg" w:cs="Calibri-Bold"/>
        </w:rPr>
      </w:pPr>
      <w:r w:rsidRPr="00E66772">
        <w:rPr>
          <w:rFonts w:ascii="Proxima Nova Rg" w:hAnsi="Proxima Nova Rg" w:cs="Calibri-Bold"/>
        </w:rPr>
        <w:t xml:space="preserve">Monitoring </w:t>
      </w:r>
      <w:r w:rsidR="005404E2" w:rsidRPr="00E66772">
        <w:rPr>
          <w:rFonts w:ascii="Proxima Nova Rg" w:hAnsi="Proxima Nova Rg" w:cs="Calibri-Bold"/>
        </w:rPr>
        <w:t>a diabetic cat or dog</w:t>
      </w:r>
      <w:r w:rsidRPr="00E66772">
        <w:rPr>
          <w:rFonts w:ascii="Proxima Nova Rg" w:hAnsi="Proxima Nova Rg" w:cs="Calibri-Bold"/>
        </w:rPr>
        <w:t>’s glucose levels</w:t>
      </w:r>
      <w:r w:rsidR="005404E2" w:rsidRPr="00E66772">
        <w:rPr>
          <w:rFonts w:ascii="Proxima Nova Rg" w:hAnsi="Proxima Nova Rg" w:cs="Calibri-Bold"/>
        </w:rPr>
        <w:t xml:space="preserve"> today</w:t>
      </w:r>
      <w:r w:rsidRPr="00E66772">
        <w:rPr>
          <w:rFonts w:ascii="Proxima Nova Rg" w:hAnsi="Proxima Nova Rg" w:cs="Calibri-Bold"/>
        </w:rPr>
        <w:t xml:space="preserve"> typically</w:t>
      </w:r>
      <w:r w:rsidR="005404E2" w:rsidRPr="00E66772">
        <w:rPr>
          <w:rFonts w:ascii="Proxima Nova Rg" w:hAnsi="Proxima Nova Rg" w:cs="Calibri-Bold"/>
        </w:rPr>
        <w:t xml:space="preserve"> involves the pet spending 10-12 hours at a veterinary clinic where it will undergo 6-7 blood draws during that span. The high level of stress </w:t>
      </w:r>
      <w:r w:rsidRPr="00E66772">
        <w:rPr>
          <w:rFonts w:ascii="Proxima Nova Rg" w:hAnsi="Proxima Nova Rg" w:cs="Calibri-Bold"/>
        </w:rPr>
        <w:t xml:space="preserve">associated with being in a clinic and getting stuck by a </w:t>
      </w:r>
      <w:r w:rsidR="00E66772" w:rsidRPr="00E66772">
        <w:rPr>
          <w:rFonts w:ascii="Proxima Nova Rg" w:hAnsi="Proxima Nova Rg" w:cs="Calibri-Bold"/>
        </w:rPr>
        <w:t>needle result</w:t>
      </w:r>
      <w:r w:rsidR="005404E2" w:rsidRPr="00E66772">
        <w:rPr>
          <w:rFonts w:ascii="Proxima Nova Rg" w:hAnsi="Proxima Nova Rg" w:cs="Calibri-Bold"/>
        </w:rPr>
        <w:t xml:space="preserve"> in inaccurate glucose readings. The </w:t>
      </w:r>
      <w:r w:rsidR="00E66772" w:rsidRPr="00E66772">
        <w:rPr>
          <w:rFonts w:ascii="Proxima Nova Rg" w:hAnsi="Proxima Nova Rg" w:cs="Calibri-Bold"/>
        </w:rPr>
        <w:t>two-hour</w:t>
      </w:r>
      <w:r w:rsidRPr="00E66772">
        <w:rPr>
          <w:rFonts w:ascii="Proxima Nova Rg" w:hAnsi="Proxima Nova Rg" w:cs="Calibri-Bold"/>
        </w:rPr>
        <w:t xml:space="preserve"> gap between each</w:t>
      </w:r>
      <w:r w:rsidR="005404E2" w:rsidRPr="00E66772">
        <w:rPr>
          <w:rFonts w:ascii="Proxima Nova Rg" w:hAnsi="Proxima Nova Rg" w:cs="Calibri-Bold"/>
        </w:rPr>
        <w:t xml:space="preserve"> blood draws also misses blood sugar highs and lows</w:t>
      </w:r>
      <w:r w:rsidRPr="00E66772">
        <w:rPr>
          <w:rFonts w:ascii="Proxima Nova Rg" w:hAnsi="Proxima Nova Rg" w:cs="Calibri-Bold"/>
        </w:rPr>
        <w:t>, and the readings do not correspond with what a</w:t>
      </w:r>
      <w:r w:rsidR="005404E2" w:rsidRPr="00E66772">
        <w:rPr>
          <w:rFonts w:ascii="Proxima Nova Rg" w:hAnsi="Proxima Nova Rg" w:cs="Calibri-Bold"/>
        </w:rPr>
        <w:t xml:space="preserve"> </w:t>
      </w:r>
      <w:r w:rsidRPr="00E66772">
        <w:rPr>
          <w:rFonts w:ascii="Proxima Nova Rg" w:hAnsi="Proxima Nova Rg" w:cs="Calibri-Bold"/>
        </w:rPr>
        <w:t xml:space="preserve">typical </w:t>
      </w:r>
      <w:r w:rsidR="005404E2" w:rsidRPr="00E66772">
        <w:rPr>
          <w:rFonts w:ascii="Proxima Nova Rg" w:hAnsi="Proxima Nova Rg" w:cs="Calibri-Bold"/>
        </w:rPr>
        <w:t>day at home</w:t>
      </w:r>
      <w:r w:rsidRPr="00E66772">
        <w:rPr>
          <w:rFonts w:ascii="Proxima Nova Rg" w:hAnsi="Proxima Nova Rg" w:cs="Calibri-Bold"/>
        </w:rPr>
        <w:t xml:space="preserve"> would be</w:t>
      </w:r>
      <w:r w:rsidR="005404E2" w:rsidRPr="00E66772">
        <w:rPr>
          <w:rFonts w:ascii="Proxima Nova Rg" w:hAnsi="Proxima Nova Rg" w:cs="Calibri-Bold"/>
        </w:rPr>
        <w:t xml:space="preserve"> for the animal.</w:t>
      </w:r>
    </w:p>
    <w:p w14:paraId="19B72B5A" w14:textId="77777777" w:rsidR="005404E2" w:rsidRPr="00E66772" w:rsidRDefault="005404E2" w:rsidP="005404E2">
      <w:pPr>
        <w:autoSpaceDE w:val="0"/>
        <w:autoSpaceDN w:val="0"/>
        <w:adjustRightInd w:val="0"/>
        <w:ind w:left="0"/>
        <w:jc w:val="left"/>
        <w:rPr>
          <w:rFonts w:ascii="Proxima Nova Rg" w:hAnsi="Proxima Nova Rg" w:cs="Calibri-Bold"/>
        </w:rPr>
      </w:pPr>
    </w:p>
    <w:p w14:paraId="2306D997" w14:textId="014EDB3E" w:rsidR="005404E2" w:rsidRPr="00E66772" w:rsidRDefault="005404E2" w:rsidP="005404E2">
      <w:pPr>
        <w:autoSpaceDE w:val="0"/>
        <w:autoSpaceDN w:val="0"/>
        <w:adjustRightInd w:val="0"/>
        <w:ind w:left="0"/>
        <w:jc w:val="left"/>
        <w:rPr>
          <w:rFonts w:ascii="Proxima Nova Rg" w:hAnsi="Proxima Nova Rg" w:cs="Calibri-Bold"/>
        </w:rPr>
      </w:pPr>
      <w:r w:rsidRPr="00E66772">
        <w:rPr>
          <w:rFonts w:ascii="Proxima Nova Rg" w:hAnsi="Proxima Nova Rg" w:cs="Calibri-Bold"/>
        </w:rPr>
        <w:t xml:space="preserve">Each blood draw requires a minimum of two staff members to restrain the animal and collect the blood.  The data is manually recorded. Once the draws are completed, an analysis is performed with the data plotted to form a graph known as a “glucose curve” that is meant to provide insight on the disease. It is an antiquated and inefficient process that is </w:t>
      </w:r>
      <w:r w:rsidR="000218A8" w:rsidRPr="00E66772">
        <w:rPr>
          <w:rFonts w:ascii="Proxima Nova Rg" w:hAnsi="Proxima Nova Rg" w:cs="Calibri-Bold"/>
        </w:rPr>
        <w:t xml:space="preserve">unfavorable </w:t>
      </w:r>
      <w:r w:rsidRPr="00E66772">
        <w:rPr>
          <w:rFonts w:ascii="Proxima Nova Rg" w:hAnsi="Proxima Nova Rg" w:cs="Calibri-Bold"/>
        </w:rPr>
        <w:t>for all involved and costly for the pet owner.</w:t>
      </w:r>
    </w:p>
    <w:p w14:paraId="58D62AAE" w14:textId="77777777" w:rsidR="005404E2" w:rsidRPr="00E66772" w:rsidRDefault="005404E2" w:rsidP="005404E2">
      <w:pPr>
        <w:autoSpaceDE w:val="0"/>
        <w:autoSpaceDN w:val="0"/>
        <w:adjustRightInd w:val="0"/>
        <w:ind w:left="0"/>
        <w:jc w:val="left"/>
        <w:rPr>
          <w:rFonts w:ascii="Proxima Nova Rg" w:hAnsi="Proxima Nova Rg" w:cs="Calibri-Bold"/>
        </w:rPr>
      </w:pPr>
    </w:p>
    <w:p w14:paraId="2B303139" w14:textId="07444D89" w:rsidR="005404E2" w:rsidRPr="00E66772" w:rsidRDefault="000218A8" w:rsidP="005404E2">
      <w:pPr>
        <w:autoSpaceDE w:val="0"/>
        <w:autoSpaceDN w:val="0"/>
        <w:adjustRightInd w:val="0"/>
        <w:ind w:left="0"/>
        <w:jc w:val="left"/>
        <w:rPr>
          <w:rFonts w:ascii="Proxima Nova Rg" w:hAnsi="Proxima Nova Rg" w:cs="Calibri-Bold"/>
        </w:rPr>
      </w:pPr>
      <w:r w:rsidRPr="00E66772">
        <w:rPr>
          <w:rFonts w:ascii="Proxima Nova Rg" w:hAnsi="Proxima Nova Rg" w:cs="Calibri-Bold"/>
        </w:rPr>
        <w:t xml:space="preserve">Veterinarians </w:t>
      </w:r>
      <w:r w:rsidR="005404E2" w:rsidRPr="00E66772">
        <w:rPr>
          <w:rFonts w:ascii="Proxima Nova Rg" w:hAnsi="Proxima Nova Rg" w:cs="Calibri-Bold"/>
        </w:rPr>
        <w:t xml:space="preserve">are so desperate for alternatives that </w:t>
      </w:r>
      <w:r w:rsidRPr="00E66772">
        <w:rPr>
          <w:rFonts w:ascii="Proxima Nova Rg" w:hAnsi="Proxima Nova Rg" w:cs="Calibri-Bold"/>
        </w:rPr>
        <w:t xml:space="preserve">many </w:t>
      </w:r>
      <w:r w:rsidR="005404E2" w:rsidRPr="00E66772">
        <w:rPr>
          <w:rFonts w:ascii="Proxima Nova Rg" w:hAnsi="Proxima Nova Rg" w:cs="Calibri-Bold"/>
        </w:rPr>
        <w:t xml:space="preserve">have turned to using </w:t>
      </w:r>
      <w:r w:rsidRPr="00E66772">
        <w:rPr>
          <w:rFonts w:ascii="Proxima Nova Rg" w:hAnsi="Proxima Nova Rg" w:cs="Calibri-Bold"/>
        </w:rPr>
        <w:t xml:space="preserve">a </w:t>
      </w:r>
      <w:r w:rsidR="005404E2" w:rsidRPr="00E66772">
        <w:rPr>
          <w:rFonts w:ascii="Proxima Nova Rg" w:hAnsi="Proxima Nova Rg" w:cs="Calibri-Bold"/>
        </w:rPr>
        <w:t xml:space="preserve">human </w:t>
      </w:r>
      <w:r w:rsidRPr="00E66772">
        <w:rPr>
          <w:rFonts w:ascii="Proxima Nova Rg" w:hAnsi="Proxima Nova Rg" w:cs="Calibri-Bold"/>
        </w:rPr>
        <w:t>C</w:t>
      </w:r>
      <w:r w:rsidR="005404E2" w:rsidRPr="00E66772">
        <w:rPr>
          <w:rFonts w:ascii="Proxima Nova Rg" w:hAnsi="Proxima Nova Rg" w:cs="Calibri-Bold"/>
        </w:rPr>
        <w:t xml:space="preserve">ontinuous </w:t>
      </w:r>
      <w:r w:rsidRPr="00E66772">
        <w:rPr>
          <w:rFonts w:ascii="Proxima Nova Rg" w:hAnsi="Proxima Nova Rg" w:cs="Calibri-Bold"/>
        </w:rPr>
        <w:t>G</w:t>
      </w:r>
      <w:r w:rsidR="005404E2" w:rsidRPr="00E66772">
        <w:rPr>
          <w:rFonts w:ascii="Proxima Nova Rg" w:hAnsi="Proxima Nova Rg" w:cs="Calibri-Bold"/>
        </w:rPr>
        <w:t xml:space="preserve">lucose </w:t>
      </w:r>
      <w:r w:rsidRPr="00E66772">
        <w:rPr>
          <w:rFonts w:ascii="Proxima Nova Rg" w:hAnsi="Proxima Nova Rg" w:cs="Calibri-Bold"/>
        </w:rPr>
        <w:t>M</w:t>
      </w:r>
      <w:r w:rsidR="005404E2" w:rsidRPr="00E66772">
        <w:rPr>
          <w:rFonts w:ascii="Proxima Nova Rg" w:hAnsi="Proxima Nova Rg" w:cs="Calibri-Bold"/>
        </w:rPr>
        <w:t xml:space="preserve">onitors (CGMs) off label in a bid to better treat pets. These are not designed for </w:t>
      </w:r>
      <w:r w:rsidR="00E66772" w:rsidRPr="00E66772">
        <w:rPr>
          <w:rFonts w:ascii="Proxima Nova Rg" w:hAnsi="Proxima Nova Rg" w:cs="Calibri-Bold"/>
        </w:rPr>
        <w:t>animals</w:t>
      </w:r>
      <w:r w:rsidR="005404E2" w:rsidRPr="00E66772">
        <w:rPr>
          <w:rFonts w:ascii="Proxima Nova Rg" w:hAnsi="Proxima Nova Rg" w:cs="Calibri-Bold"/>
        </w:rPr>
        <w:t xml:space="preserve">, meaning there are no instructional videos, no technical support, and no warranties. </w:t>
      </w:r>
      <w:r w:rsidRPr="00E66772">
        <w:rPr>
          <w:rFonts w:ascii="Proxima Nova Rg" w:hAnsi="Proxima Nova Rg" w:cs="Calibri-Bold"/>
        </w:rPr>
        <w:t>The most commonly used human CGM</w:t>
      </w:r>
      <w:r w:rsidR="005404E2" w:rsidRPr="00E66772">
        <w:rPr>
          <w:rFonts w:ascii="Proxima Nova Rg" w:hAnsi="Proxima Nova Rg" w:cs="Calibri-Bold"/>
        </w:rPr>
        <w:t xml:space="preserve"> must be scanned every 8 </w:t>
      </w:r>
      <w:proofErr w:type="gramStart"/>
      <w:r w:rsidR="005404E2" w:rsidRPr="00E66772">
        <w:rPr>
          <w:rFonts w:ascii="Proxima Nova Rg" w:hAnsi="Proxima Nova Rg" w:cs="Calibri-Bold"/>
        </w:rPr>
        <w:t>hours</w:t>
      </w:r>
      <w:proofErr w:type="gramEnd"/>
      <w:r w:rsidR="005404E2" w:rsidRPr="00E66772">
        <w:rPr>
          <w:rFonts w:ascii="Proxima Nova Rg" w:hAnsi="Proxima Nova Rg" w:cs="Calibri-Bold"/>
        </w:rPr>
        <w:t xml:space="preserve"> or the data is lost. Worse yet, the app and device are designed for humans, rendering most of the data difficult to </w:t>
      </w:r>
      <w:r w:rsidRPr="00E66772">
        <w:rPr>
          <w:rFonts w:ascii="Proxima Nova Rg" w:hAnsi="Proxima Nova Rg" w:cs="Calibri-Bold"/>
        </w:rPr>
        <w:t xml:space="preserve">use, </w:t>
      </w:r>
      <w:r w:rsidR="005404E2" w:rsidRPr="00E66772">
        <w:rPr>
          <w:rFonts w:ascii="Proxima Nova Rg" w:hAnsi="Proxima Nova Rg" w:cs="Calibri-Bold"/>
        </w:rPr>
        <w:t>interpret</w:t>
      </w:r>
      <w:r w:rsidRPr="00E66772">
        <w:rPr>
          <w:rFonts w:ascii="Proxima Nova Rg" w:hAnsi="Proxima Nova Rg" w:cs="Calibri-Bold"/>
        </w:rPr>
        <w:t>, and share</w:t>
      </w:r>
      <w:r w:rsidR="005404E2" w:rsidRPr="00E66772">
        <w:rPr>
          <w:rFonts w:ascii="Proxima Nova Rg" w:hAnsi="Proxima Nova Rg" w:cs="Calibri-Bold"/>
        </w:rPr>
        <w:t>.</w:t>
      </w:r>
    </w:p>
    <w:p w14:paraId="72DD33A4" w14:textId="77777777" w:rsidR="005404E2" w:rsidRPr="001F4B2D" w:rsidRDefault="005404E2" w:rsidP="005404E2">
      <w:pPr>
        <w:autoSpaceDE w:val="0"/>
        <w:autoSpaceDN w:val="0"/>
        <w:adjustRightInd w:val="0"/>
        <w:ind w:left="0"/>
        <w:jc w:val="left"/>
        <w:rPr>
          <w:rFonts w:ascii="Proxima Nova Rg" w:hAnsi="Proxima Nova Rg" w:cs="Calibri-Bold"/>
          <w:b/>
          <w:bCs/>
        </w:rPr>
      </w:pPr>
    </w:p>
    <w:p w14:paraId="56D40E45" w14:textId="163C64E3" w:rsidR="005404E2" w:rsidRPr="00E66772" w:rsidRDefault="005404E2" w:rsidP="005404E2">
      <w:pPr>
        <w:autoSpaceDE w:val="0"/>
        <w:autoSpaceDN w:val="0"/>
        <w:adjustRightInd w:val="0"/>
        <w:ind w:left="0"/>
        <w:jc w:val="left"/>
        <w:rPr>
          <w:rFonts w:ascii="Proxima Nova Rg" w:hAnsi="Proxima Nova Rg" w:cs="Calibri-Bold"/>
          <w:b/>
          <w:bCs/>
          <w:sz w:val="24"/>
          <w:szCs w:val="24"/>
        </w:rPr>
      </w:pPr>
      <w:r w:rsidRPr="00E66772">
        <w:rPr>
          <w:rFonts w:ascii="Proxima Nova Rg" w:hAnsi="Proxima Nova Rg" w:cs="Calibri-Bold"/>
          <w:b/>
          <w:bCs/>
          <w:sz w:val="24"/>
          <w:szCs w:val="24"/>
        </w:rPr>
        <w:t>GluCurve: The Next Generation in Diabetic Pet Care</w:t>
      </w:r>
    </w:p>
    <w:p w14:paraId="25F718C1" w14:textId="137D781C" w:rsidR="005404E2" w:rsidRPr="001F4B2D" w:rsidRDefault="005404E2" w:rsidP="005404E2">
      <w:pPr>
        <w:autoSpaceDE w:val="0"/>
        <w:autoSpaceDN w:val="0"/>
        <w:adjustRightInd w:val="0"/>
        <w:ind w:left="0"/>
        <w:jc w:val="left"/>
        <w:rPr>
          <w:rFonts w:ascii="Proxima Nova Rg" w:hAnsi="Proxima Nova Rg" w:cs="Calibri-Bold"/>
          <w:b/>
          <w:bCs/>
        </w:rPr>
      </w:pPr>
    </w:p>
    <w:p w14:paraId="2D2135A9" w14:textId="19F72A98" w:rsidR="005404E2" w:rsidRPr="00E66772" w:rsidRDefault="006039F3" w:rsidP="005404E2">
      <w:pPr>
        <w:autoSpaceDE w:val="0"/>
        <w:autoSpaceDN w:val="0"/>
        <w:adjustRightInd w:val="0"/>
        <w:ind w:left="0"/>
        <w:jc w:val="left"/>
        <w:rPr>
          <w:rFonts w:ascii="Proxima Nova Rg" w:hAnsi="Proxima Nova Rg" w:cs="Calibri-Bold"/>
        </w:rPr>
      </w:pPr>
      <w:r>
        <w:rPr>
          <w:rFonts w:ascii="Proxima Nova Rg" w:hAnsi="Proxima Nova Rg" w:cs="Calibri-Bold"/>
          <w:noProof/>
          <w:sz w:val="20"/>
          <w:szCs w:val="18"/>
        </w:rPr>
        <w:drawing>
          <wp:anchor distT="0" distB="0" distL="114300" distR="114300" simplePos="0" relativeHeight="251662336" behindDoc="0" locked="0" layoutInCell="1" allowOverlap="1" wp14:anchorId="11E49D04" wp14:editId="54C3E856">
            <wp:simplePos x="0" y="0"/>
            <wp:positionH relativeFrom="column">
              <wp:posOffset>4338582</wp:posOffset>
            </wp:positionH>
            <wp:positionV relativeFrom="paragraph">
              <wp:posOffset>7658</wp:posOffset>
            </wp:positionV>
            <wp:extent cx="1797564" cy="146304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7564" cy="1463040"/>
                    </a:xfrm>
                    <a:prstGeom prst="rect">
                      <a:avLst/>
                    </a:prstGeom>
                  </pic:spPr>
                </pic:pic>
              </a:graphicData>
            </a:graphic>
            <wp14:sizeRelH relativeFrom="page">
              <wp14:pctWidth>0</wp14:pctWidth>
            </wp14:sizeRelH>
            <wp14:sizeRelV relativeFrom="page">
              <wp14:pctHeight>0</wp14:pctHeight>
            </wp14:sizeRelV>
          </wp:anchor>
        </w:drawing>
      </w:r>
      <w:r w:rsidR="005404E2" w:rsidRPr="00E66772">
        <w:rPr>
          <w:rFonts w:ascii="Proxima Nova Rg" w:hAnsi="Proxima Nova Rg" w:cs="Calibri-Bold"/>
        </w:rPr>
        <w:t>ALRT has developed cutting-edge technology designed for the human diabetes market consisting of FDA-cleared, HIPAA-compliant software that solves the costly, systemic patient self-management</w:t>
      </w:r>
    </w:p>
    <w:p w14:paraId="234F87F1" w14:textId="4131437F" w:rsidR="005404E2" w:rsidRPr="00E66772" w:rsidRDefault="005404E2" w:rsidP="005404E2">
      <w:pPr>
        <w:autoSpaceDE w:val="0"/>
        <w:autoSpaceDN w:val="0"/>
        <w:adjustRightInd w:val="0"/>
        <w:ind w:left="0"/>
        <w:jc w:val="left"/>
        <w:rPr>
          <w:rFonts w:ascii="Proxima Nova Rg" w:hAnsi="Proxima Nova Rg" w:cs="Calibri-Bold"/>
        </w:rPr>
      </w:pPr>
      <w:r w:rsidRPr="00E66772">
        <w:rPr>
          <w:rFonts w:ascii="Proxima Nova Rg" w:hAnsi="Proxima Nova Rg" w:cs="Calibri-Bold"/>
        </w:rPr>
        <w:t>and adherence to care plan problems for the global diabetes population. The company has modified this technology to develop the world’s first CGM and patient management application, branded GluCurve Pet CGM, specifically for the treatment of diabetic cats and dogs.</w:t>
      </w:r>
    </w:p>
    <w:p w14:paraId="731FC671" w14:textId="590A995E" w:rsidR="005404E2" w:rsidRPr="00E66772" w:rsidRDefault="005404E2" w:rsidP="005404E2">
      <w:pPr>
        <w:autoSpaceDE w:val="0"/>
        <w:autoSpaceDN w:val="0"/>
        <w:adjustRightInd w:val="0"/>
        <w:ind w:left="0"/>
        <w:jc w:val="left"/>
        <w:rPr>
          <w:rFonts w:ascii="Proxima Nova Rg" w:hAnsi="Proxima Nova Rg" w:cs="Calibri-Bold"/>
        </w:rPr>
      </w:pPr>
    </w:p>
    <w:p w14:paraId="4F759566" w14:textId="37B83117" w:rsidR="005404E2" w:rsidRPr="00E66772" w:rsidRDefault="006D4C25" w:rsidP="005404E2">
      <w:pPr>
        <w:autoSpaceDE w:val="0"/>
        <w:autoSpaceDN w:val="0"/>
        <w:adjustRightInd w:val="0"/>
        <w:ind w:left="0"/>
        <w:jc w:val="left"/>
        <w:rPr>
          <w:rFonts w:ascii="Proxima Nova Rg" w:hAnsi="Proxima Nova Rg" w:cs="Calibri-Bold"/>
        </w:rPr>
      </w:pPr>
      <w:r w:rsidRPr="00E66772">
        <w:rPr>
          <w:rFonts w:ascii="Proxima Nova Rg" w:hAnsi="Proxima Nova Rg" w:cs="Calibri-Bold"/>
        </w:rPr>
        <w:t xml:space="preserve">The hardware is pain-free and easy to apply. It </w:t>
      </w:r>
      <w:r w:rsidR="004C4E0A" w:rsidRPr="00E66772">
        <w:rPr>
          <w:rFonts w:ascii="Proxima Nova Rg" w:hAnsi="Proxima Nova Rg" w:cs="Calibri-Bold"/>
        </w:rPr>
        <w:t xml:space="preserve">records glucose </w:t>
      </w:r>
      <w:r w:rsidRPr="00E66772">
        <w:rPr>
          <w:rFonts w:ascii="Proxima Nova Rg" w:hAnsi="Proxima Nova Rg" w:cs="Calibri-Bold"/>
        </w:rPr>
        <w:t xml:space="preserve">readings every 3 minutes for up to 14 days and has an onboard </w:t>
      </w:r>
      <w:r w:rsidR="004C4E0A" w:rsidRPr="00E66772">
        <w:rPr>
          <w:rFonts w:ascii="Proxima Nova Rg" w:hAnsi="Proxima Nova Rg" w:cs="Calibri-Bold"/>
        </w:rPr>
        <w:t xml:space="preserve">memory chip </w:t>
      </w:r>
      <w:r w:rsidRPr="00E66772">
        <w:rPr>
          <w:rFonts w:ascii="Proxima Nova Rg" w:hAnsi="Proxima Nova Rg" w:cs="Calibri-Bold"/>
        </w:rPr>
        <w:t>that stores the data the entire 14 days. The data uploads to a mobile device via Bluetooth automatically, every time within range.</w:t>
      </w:r>
    </w:p>
    <w:p w14:paraId="4B258664" w14:textId="4B7CA96A" w:rsidR="006D4C25" w:rsidRPr="00E66772" w:rsidRDefault="006039F3" w:rsidP="005404E2">
      <w:pPr>
        <w:autoSpaceDE w:val="0"/>
        <w:autoSpaceDN w:val="0"/>
        <w:adjustRightInd w:val="0"/>
        <w:ind w:left="0"/>
        <w:jc w:val="left"/>
        <w:rPr>
          <w:rFonts w:ascii="Proxima Nova Rg" w:hAnsi="Proxima Nova Rg" w:cs="Calibri-Bold"/>
        </w:rPr>
      </w:pPr>
      <w:r>
        <w:rPr>
          <w:rFonts w:ascii="Proxima Nova Rg" w:hAnsi="Proxima Nova Rg" w:cs="Calibri-Bold"/>
          <w:noProof/>
          <w:sz w:val="20"/>
          <w:szCs w:val="18"/>
        </w:rPr>
        <w:drawing>
          <wp:anchor distT="0" distB="0" distL="114300" distR="114300" simplePos="0" relativeHeight="251663360" behindDoc="0" locked="0" layoutInCell="1" allowOverlap="1" wp14:anchorId="1F514729" wp14:editId="4ACEC9A8">
            <wp:simplePos x="0" y="0"/>
            <wp:positionH relativeFrom="column">
              <wp:posOffset>44600</wp:posOffset>
            </wp:positionH>
            <wp:positionV relativeFrom="paragraph">
              <wp:posOffset>162709</wp:posOffset>
            </wp:positionV>
            <wp:extent cx="1622070" cy="1463040"/>
            <wp:effectExtent l="0" t="0" r="381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7">
                      <a:extLst>
                        <a:ext uri="{28A0092B-C50C-407E-A947-70E740481C1C}">
                          <a14:useLocalDpi xmlns:a14="http://schemas.microsoft.com/office/drawing/2010/main" val="0"/>
                        </a:ext>
                      </a:extLst>
                    </a:blip>
                    <a:stretch>
                      <a:fillRect/>
                    </a:stretch>
                  </pic:blipFill>
                  <pic:spPr>
                    <a:xfrm>
                      <a:off x="0" y="0"/>
                      <a:ext cx="1622070" cy="1463040"/>
                    </a:xfrm>
                    <a:prstGeom prst="rect">
                      <a:avLst/>
                    </a:prstGeom>
                  </pic:spPr>
                </pic:pic>
              </a:graphicData>
            </a:graphic>
            <wp14:sizeRelH relativeFrom="page">
              <wp14:pctWidth>0</wp14:pctWidth>
            </wp14:sizeRelH>
            <wp14:sizeRelV relativeFrom="page">
              <wp14:pctHeight>0</wp14:pctHeight>
            </wp14:sizeRelV>
          </wp:anchor>
        </w:drawing>
      </w:r>
    </w:p>
    <w:p w14:paraId="46663FA0" w14:textId="42DA6AED" w:rsidR="006D4C25" w:rsidRPr="00E66772" w:rsidRDefault="004C4E0A" w:rsidP="005404E2">
      <w:pPr>
        <w:autoSpaceDE w:val="0"/>
        <w:autoSpaceDN w:val="0"/>
        <w:adjustRightInd w:val="0"/>
        <w:ind w:left="0"/>
        <w:jc w:val="left"/>
        <w:rPr>
          <w:rFonts w:ascii="Proxima Nova Rg" w:hAnsi="Proxima Nova Rg" w:cs="Calibri-Bold"/>
        </w:rPr>
      </w:pPr>
      <w:r w:rsidRPr="00E66772">
        <w:rPr>
          <w:rFonts w:ascii="Proxima Nova Rg" w:hAnsi="Proxima Nova Rg" w:cs="Calibri-Bold"/>
        </w:rPr>
        <w:t>The GluCurve Pet CGM also provides</w:t>
      </w:r>
      <w:r w:rsidR="006D4C25" w:rsidRPr="00E66772">
        <w:rPr>
          <w:rFonts w:ascii="Proxima Nova Rg" w:hAnsi="Proxima Nova Rg" w:cs="Calibri-Bold"/>
        </w:rPr>
        <w:t xml:space="preserve"> a veterinary web portal for </w:t>
      </w:r>
      <w:r w:rsidRPr="00E66772">
        <w:rPr>
          <w:rFonts w:ascii="Proxima Nova Rg" w:hAnsi="Proxima Nova Rg" w:cs="Calibri-Bold"/>
        </w:rPr>
        <w:t xml:space="preserve">diabetic </w:t>
      </w:r>
      <w:r w:rsidR="006D4C25" w:rsidRPr="00E66772">
        <w:rPr>
          <w:rFonts w:ascii="Proxima Nova Rg" w:hAnsi="Proxima Nova Rg" w:cs="Calibri-Bold"/>
        </w:rPr>
        <w:t>patient management, automated glucose curve graphs and tables, prescription tracking, comparison and overlay tools, insulin dose calculators, best care guidelines, instructional videos, customer support</w:t>
      </w:r>
      <w:r w:rsidRPr="00E66772">
        <w:rPr>
          <w:rFonts w:ascii="Proxima Nova Rg" w:hAnsi="Proxima Nova Rg" w:cs="Calibri-Bold"/>
        </w:rPr>
        <w:t>, remote care options</w:t>
      </w:r>
      <w:r w:rsidR="006D4C25" w:rsidRPr="00E66772">
        <w:rPr>
          <w:rFonts w:ascii="Proxima Nova Rg" w:hAnsi="Proxima Nova Rg" w:cs="Calibri-Bold"/>
        </w:rPr>
        <w:t>, and more.</w:t>
      </w:r>
    </w:p>
    <w:p w14:paraId="54C8C3CE" w14:textId="7F872A35" w:rsidR="006D4C25" w:rsidRPr="00E66772" w:rsidRDefault="006D4C25" w:rsidP="005404E2">
      <w:pPr>
        <w:autoSpaceDE w:val="0"/>
        <w:autoSpaceDN w:val="0"/>
        <w:adjustRightInd w:val="0"/>
        <w:ind w:left="0"/>
        <w:jc w:val="left"/>
        <w:rPr>
          <w:rFonts w:ascii="Proxima Nova Rg" w:hAnsi="Proxima Nova Rg" w:cs="Calibri-Bold"/>
        </w:rPr>
      </w:pPr>
    </w:p>
    <w:p w14:paraId="3F102496" w14:textId="59AD2B72" w:rsidR="006D4C25" w:rsidRPr="00E66772" w:rsidRDefault="006D4C25" w:rsidP="005404E2">
      <w:pPr>
        <w:autoSpaceDE w:val="0"/>
        <w:autoSpaceDN w:val="0"/>
        <w:adjustRightInd w:val="0"/>
        <w:ind w:left="0"/>
        <w:jc w:val="left"/>
        <w:rPr>
          <w:rFonts w:ascii="Proxima Nova Rg" w:hAnsi="Proxima Nova Rg" w:cs="Calibri-Bold"/>
        </w:rPr>
      </w:pPr>
      <w:r w:rsidRPr="00E66772">
        <w:rPr>
          <w:rFonts w:ascii="Proxima Nova Rg" w:hAnsi="Proxima Nova Rg" w:cs="Calibri-Bold"/>
        </w:rPr>
        <w:t xml:space="preserve">The GluCurve </w:t>
      </w:r>
      <w:r w:rsidR="004C4E0A" w:rsidRPr="00E66772">
        <w:rPr>
          <w:rFonts w:ascii="Proxima Nova Rg" w:hAnsi="Proxima Nova Rg" w:cs="Calibri-Bold"/>
        </w:rPr>
        <w:t xml:space="preserve">app for pet owners that uploads glucose readings to the veterinary portal </w:t>
      </w:r>
      <w:r w:rsidRPr="00E66772">
        <w:rPr>
          <w:rFonts w:ascii="Proxima Nova Rg" w:hAnsi="Proxima Nova Rg" w:cs="Calibri-Bold"/>
        </w:rPr>
        <w:t>is compatible with iOS and Android operating systems.</w:t>
      </w:r>
    </w:p>
    <w:p w14:paraId="1C9ACBBB" w14:textId="7986891D" w:rsidR="001F6D9C" w:rsidRPr="001F4B2D" w:rsidRDefault="001F6D9C" w:rsidP="005404E2">
      <w:pPr>
        <w:autoSpaceDE w:val="0"/>
        <w:autoSpaceDN w:val="0"/>
        <w:adjustRightInd w:val="0"/>
        <w:ind w:left="0"/>
        <w:jc w:val="left"/>
        <w:rPr>
          <w:rFonts w:ascii="Proxima Nova Rg" w:hAnsi="Proxima Nova Rg" w:cs="Calibri-Bold"/>
        </w:rPr>
      </w:pPr>
    </w:p>
    <w:p w14:paraId="7370EB29" w14:textId="0A47B915" w:rsidR="006D4C25" w:rsidRPr="00E66772" w:rsidRDefault="001F6D9C" w:rsidP="006D4C25">
      <w:pPr>
        <w:autoSpaceDE w:val="0"/>
        <w:autoSpaceDN w:val="0"/>
        <w:adjustRightInd w:val="0"/>
        <w:ind w:left="0"/>
        <w:jc w:val="left"/>
        <w:rPr>
          <w:rFonts w:ascii="Proxima Nova Rg" w:hAnsi="Proxima Nova Rg" w:cs="Calibri-Bold"/>
          <w:b/>
          <w:bCs/>
          <w:sz w:val="24"/>
          <w:szCs w:val="24"/>
        </w:rPr>
      </w:pPr>
      <w:r w:rsidRPr="00E66772">
        <w:rPr>
          <w:rFonts w:ascii="Proxima Nova Rg" w:hAnsi="Proxima Nova Rg" w:cs="Calibri-Bold"/>
          <w:b/>
          <w:bCs/>
          <w:sz w:val="24"/>
          <w:szCs w:val="24"/>
        </w:rPr>
        <w:t>Successful Non-Inferiority Study</w:t>
      </w:r>
    </w:p>
    <w:p w14:paraId="48A15577" w14:textId="70588E45" w:rsidR="001F6D9C" w:rsidRPr="001F4B2D" w:rsidRDefault="001F6D9C" w:rsidP="006D4C25">
      <w:pPr>
        <w:autoSpaceDE w:val="0"/>
        <w:autoSpaceDN w:val="0"/>
        <w:adjustRightInd w:val="0"/>
        <w:ind w:left="0"/>
        <w:jc w:val="left"/>
        <w:rPr>
          <w:rFonts w:ascii="Proxima Nova Rg" w:hAnsi="Proxima Nova Rg" w:cs="Calibri-Bold"/>
        </w:rPr>
      </w:pPr>
    </w:p>
    <w:p w14:paraId="1F82CC3D" w14:textId="19E72E74" w:rsidR="001F6D9C" w:rsidRPr="00E66772" w:rsidRDefault="001F6D9C" w:rsidP="001F6D9C">
      <w:pPr>
        <w:autoSpaceDE w:val="0"/>
        <w:autoSpaceDN w:val="0"/>
        <w:adjustRightInd w:val="0"/>
        <w:ind w:left="0"/>
        <w:jc w:val="left"/>
        <w:rPr>
          <w:rFonts w:ascii="Proxima Nova Rg" w:hAnsi="Proxima Nova Rg" w:cs="Calibri-Bold"/>
        </w:rPr>
      </w:pPr>
      <w:r w:rsidRPr="00E66772">
        <w:rPr>
          <w:rFonts w:ascii="Proxima Nova Rg" w:hAnsi="Proxima Nova Rg" w:cs="Calibri-Bold"/>
        </w:rPr>
        <w:t xml:space="preserve">In March 2022, ALRT completed a non-inferiority study that </w:t>
      </w:r>
      <w:r w:rsidR="00B32C5F" w:rsidRPr="00E66772">
        <w:rPr>
          <w:rFonts w:ascii="Proxima Nova Rg" w:hAnsi="Proxima Nova Rg" w:cs="Calibri-Bold"/>
        </w:rPr>
        <w:t xml:space="preserve">showed </w:t>
      </w:r>
      <w:r w:rsidRPr="00E66772">
        <w:rPr>
          <w:rFonts w:ascii="Proxima Nova Rg" w:hAnsi="Proxima Nova Rg" w:cs="Calibri-Bold"/>
        </w:rPr>
        <w:t xml:space="preserve">the </w:t>
      </w:r>
      <w:r w:rsidR="00B32C5F" w:rsidRPr="00E66772">
        <w:rPr>
          <w:rFonts w:ascii="Proxima Nova Rg" w:hAnsi="Proxima Nova Rg" w:cs="Calibri-Bold"/>
        </w:rPr>
        <w:t xml:space="preserve">efficacy </w:t>
      </w:r>
      <w:r w:rsidRPr="00E66772">
        <w:rPr>
          <w:rFonts w:ascii="Proxima Nova Rg" w:hAnsi="Proxima Nova Rg" w:cs="Calibri-Bold"/>
        </w:rPr>
        <w:t xml:space="preserve">of the GluCurve Pet CGM. The study conclusions were highlighted by the GluCurve Pet CGM proving more accurate that the leading Blood Glucose Meter (BGM) 47.8% of the time. 100% of the GluCurve Pet CGM readings paired to chemistry analyzer reference values were within ±20%, compared to 86.9% from the animal BGM. </w:t>
      </w:r>
      <w:r w:rsidR="00D2107C" w:rsidRPr="00E66772">
        <w:rPr>
          <w:rFonts w:ascii="Proxima Nova Rg" w:hAnsi="Proxima Nova Rg" w:cs="Calibri-Bold"/>
        </w:rPr>
        <w:t xml:space="preserve">Average deviation from baseline was 9.7% for the GluCurve unit versus 8.2% for the animal BGM. </w:t>
      </w:r>
      <w:r w:rsidRPr="00E66772">
        <w:rPr>
          <w:rFonts w:ascii="Proxima Nova Rg" w:hAnsi="Proxima Nova Rg" w:cs="Calibri-Bold"/>
        </w:rPr>
        <w:t xml:space="preserve">In short, the study determined there were </w:t>
      </w:r>
      <w:r w:rsidR="00D2107C" w:rsidRPr="00E66772">
        <w:rPr>
          <w:rFonts w:ascii="Proxima Nova Rg" w:hAnsi="Proxima Nova Rg" w:cs="Calibri-Bold"/>
        </w:rPr>
        <w:t xml:space="preserve">no clinically significant differences when </w:t>
      </w:r>
      <w:r w:rsidRPr="00E66772">
        <w:rPr>
          <w:rFonts w:ascii="Proxima Nova Rg" w:hAnsi="Proxima Nova Rg" w:cs="Calibri-Bold"/>
        </w:rPr>
        <w:t>comparing the GluCurve Pet CGM to the chemistry analyzer or leading animal BGM</w:t>
      </w:r>
      <w:r w:rsidR="00D2107C" w:rsidRPr="00E66772">
        <w:rPr>
          <w:rFonts w:ascii="Proxima Nova Rg" w:hAnsi="Proxima Nova Rg" w:cs="Calibri-Bold"/>
        </w:rPr>
        <w:t>, a key determination towards commercialization for ALRT.</w:t>
      </w:r>
    </w:p>
    <w:p w14:paraId="48BC7264" w14:textId="007D50F5" w:rsidR="00D2107C" w:rsidRPr="00E66772" w:rsidRDefault="00D2107C" w:rsidP="001F6D9C">
      <w:pPr>
        <w:autoSpaceDE w:val="0"/>
        <w:autoSpaceDN w:val="0"/>
        <w:adjustRightInd w:val="0"/>
        <w:ind w:left="0"/>
        <w:jc w:val="left"/>
        <w:rPr>
          <w:rFonts w:ascii="Proxima Nova Rg" w:hAnsi="Proxima Nova Rg" w:cs="Calibri-Bold"/>
        </w:rPr>
      </w:pPr>
    </w:p>
    <w:p w14:paraId="4E358C0F" w14:textId="24B416F6" w:rsidR="001F6D9C" w:rsidRPr="00E66772" w:rsidRDefault="00D2107C" w:rsidP="001F6D9C">
      <w:pPr>
        <w:autoSpaceDE w:val="0"/>
        <w:autoSpaceDN w:val="0"/>
        <w:adjustRightInd w:val="0"/>
        <w:ind w:left="0"/>
        <w:jc w:val="left"/>
        <w:rPr>
          <w:rFonts w:ascii="Proxima Nova Rg" w:hAnsi="Proxima Nova Rg" w:cs="Calibri-Bold"/>
        </w:rPr>
      </w:pPr>
      <w:r w:rsidRPr="00E66772">
        <w:rPr>
          <w:rFonts w:ascii="Proxima Nova Rg" w:hAnsi="Proxima Nova Rg" w:cs="Calibri-Bold"/>
        </w:rPr>
        <w:t>GluCurve</w:t>
      </w:r>
      <w:r w:rsidR="001F4B2D">
        <w:rPr>
          <w:rFonts w:ascii="Proxima Nova Rg" w:hAnsi="Proxima Nova Rg" w:cs="Calibri-Bold"/>
        </w:rPr>
        <w:t xml:space="preserve"> Pet CGM</w:t>
      </w:r>
      <w:r w:rsidRPr="00E66772">
        <w:rPr>
          <w:rFonts w:ascii="Proxima Nova Rg" w:hAnsi="Proxima Nova Rg" w:cs="Calibri-Bold"/>
        </w:rPr>
        <w:t xml:space="preserve"> also provided additional </w:t>
      </w:r>
      <w:r w:rsidR="00CB40E8" w:rsidRPr="00E66772">
        <w:rPr>
          <w:rFonts w:ascii="Proxima Nova Rg" w:hAnsi="Proxima Nova Rg" w:cs="Calibri-Bold"/>
        </w:rPr>
        <w:t xml:space="preserve">critical </w:t>
      </w:r>
      <w:r w:rsidRPr="00E66772">
        <w:rPr>
          <w:rFonts w:ascii="Proxima Nova Rg" w:hAnsi="Proxima Nova Rg" w:cs="Calibri-Bold"/>
        </w:rPr>
        <w:t xml:space="preserve">data that is otherwise unavailable from today’s standard of care, including </w:t>
      </w:r>
      <w:r w:rsidR="001F6D9C" w:rsidRPr="00E66772">
        <w:rPr>
          <w:rFonts w:ascii="Proxima Nova Rg" w:hAnsi="Proxima Nova Rg" w:cs="Calibri-Bold"/>
        </w:rPr>
        <w:t>insulin injection times, eating habits, activity, and stress seen through changes in glucose on a day-to-day basis.</w:t>
      </w:r>
    </w:p>
    <w:p w14:paraId="6EC21726" w14:textId="26FEF123" w:rsidR="00D2107C" w:rsidRDefault="00D2107C" w:rsidP="001F6D9C">
      <w:pPr>
        <w:autoSpaceDE w:val="0"/>
        <w:autoSpaceDN w:val="0"/>
        <w:adjustRightInd w:val="0"/>
        <w:ind w:left="0"/>
        <w:jc w:val="left"/>
        <w:rPr>
          <w:rFonts w:ascii="Proxima Nova Rg" w:hAnsi="Proxima Nova Rg" w:cs="Calibri-Bold"/>
          <w:sz w:val="20"/>
          <w:szCs w:val="18"/>
        </w:rPr>
      </w:pPr>
    </w:p>
    <w:p w14:paraId="59EBEDAA" w14:textId="77777777" w:rsidR="00CB40E8" w:rsidRPr="00E66772" w:rsidRDefault="00CB40E8" w:rsidP="001F6D9C">
      <w:pPr>
        <w:autoSpaceDE w:val="0"/>
        <w:autoSpaceDN w:val="0"/>
        <w:adjustRightInd w:val="0"/>
        <w:ind w:left="0"/>
        <w:jc w:val="left"/>
        <w:rPr>
          <w:rFonts w:ascii="Proxima Nova Rg" w:hAnsi="Proxima Nova Rg" w:cs="Calibri-Bold"/>
          <w:i/>
          <w:iCs/>
        </w:rPr>
      </w:pPr>
      <w:r w:rsidRPr="00E66772">
        <w:rPr>
          <w:rFonts w:ascii="Proxima Nova Rg" w:hAnsi="Proxima Nova Rg" w:cs="Calibri-Bold"/>
          <w:i/>
          <w:iCs/>
        </w:rPr>
        <w:lastRenderedPageBreak/>
        <w:t xml:space="preserve">“The GluCurve Pet CGM plugs a long-standing gap in managing veterinary diabetic patients; not only will veterinarians finally receive effortlessly accurate data, the patients will live longer too,” </w:t>
      </w:r>
    </w:p>
    <w:p w14:paraId="1D758796" w14:textId="31417638" w:rsidR="00D2107C" w:rsidRDefault="00CB40E8" w:rsidP="00CB40E8">
      <w:pPr>
        <w:autoSpaceDE w:val="0"/>
        <w:autoSpaceDN w:val="0"/>
        <w:adjustRightInd w:val="0"/>
        <w:ind w:left="2160" w:firstLine="720"/>
        <w:jc w:val="left"/>
        <w:rPr>
          <w:rFonts w:ascii="Proxima Nova Rg" w:hAnsi="Proxima Nova Rg" w:cs="Calibri-Bold"/>
          <w:sz w:val="18"/>
          <w:szCs w:val="16"/>
        </w:rPr>
      </w:pPr>
      <w:r w:rsidRPr="00CB40E8">
        <w:rPr>
          <w:rFonts w:ascii="Proxima Nova Rg" w:hAnsi="Proxima Nova Rg" w:cs="Calibri-Bold"/>
          <w:sz w:val="18"/>
          <w:szCs w:val="16"/>
        </w:rPr>
        <w:t>-Dr. Kip Imperato, lead veterinarian in the GluCurve Pet CGM study</w:t>
      </w:r>
    </w:p>
    <w:p w14:paraId="37610076" w14:textId="1F5B7899" w:rsidR="00CB40E8" w:rsidRPr="00714101" w:rsidRDefault="00CB40E8" w:rsidP="00977BE0">
      <w:pPr>
        <w:autoSpaceDE w:val="0"/>
        <w:autoSpaceDN w:val="0"/>
        <w:adjustRightInd w:val="0"/>
        <w:ind w:left="2160" w:firstLine="720"/>
        <w:jc w:val="center"/>
        <w:rPr>
          <w:rFonts w:ascii="Proxima Nova Rg" w:hAnsi="Proxima Nova Rg" w:cs="Calibri-Bold"/>
          <w:color w:val="FF0000"/>
          <w:sz w:val="18"/>
          <w:szCs w:val="16"/>
        </w:rPr>
      </w:pPr>
    </w:p>
    <w:p w14:paraId="1C34ECFE" w14:textId="267783C1" w:rsidR="00977BE0" w:rsidRPr="00E66772" w:rsidRDefault="00977BE0" w:rsidP="00977BE0">
      <w:pPr>
        <w:autoSpaceDE w:val="0"/>
        <w:autoSpaceDN w:val="0"/>
        <w:adjustRightInd w:val="0"/>
        <w:ind w:left="0"/>
        <w:jc w:val="center"/>
        <w:rPr>
          <w:rFonts w:ascii="Proxima Nova Rg" w:hAnsi="Proxima Nova Rg" w:cs="Calibri-Bold"/>
          <w:color w:val="FF0000"/>
        </w:rPr>
      </w:pPr>
      <w:r w:rsidRPr="00E66772">
        <w:rPr>
          <w:rFonts w:ascii="Proxima Nova Rg" w:hAnsi="Proxima Nova Rg" w:cs="Calibri-Bold"/>
          <w:color w:val="FF0000"/>
        </w:rPr>
        <w:t>View additional data on the GluCurve Pet CGM study</w:t>
      </w:r>
    </w:p>
    <w:p w14:paraId="53864134" w14:textId="77777777" w:rsidR="00977BE0" w:rsidRDefault="00977BE0" w:rsidP="00CB40E8">
      <w:pPr>
        <w:autoSpaceDE w:val="0"/>
        <w:autoSpaceDN w:val="0"/>
        <w:adjustRightInd w:val="0"/>
        <w:ind w:left="0"/>
        <w:rPr>
          <w:rFonts w:ascii="Proxima Nova Rg" w:hAnsi="Proxima Nova Rg" w:cs="Calibri-Bold"/>
          <w:b/>
          <w:bCs/>
          <w:sz w:val="21"/>
          <w:szCs w:val="20"/>
        </w:rPr>
      </w:pPr>
    </w:p>
    <w:p w14:paraId="3631F17F" w14:textId="77777777" w:rsidR="00AC20E5" w:rsidRPr="00E66772" w:rsidRDefault="00AC20E5" w:rsidP="00CB40E8">
      <w:pPr>
        <w:autoSpaceDE w:val="0"/>
        <w:autoSpaceDN w:val="0"/>
        <w:adjustRightInd w:val="0"/>
        <w:ind w:left="0"/>
        <w:rPr>
          <w:rFonts w:ascii="Proxima Nova Rg" w:hAnsi="Proxima Nova Rg" w:cs="Calibri-Bold"/>
          <w:b/>
          <w:bCs/>
          <w:sz w:val="24"/>
          <w:szCs w:val="24"/>
        </w:rPr>
      </w:pPr>
      <w:r w:rsidRPr="00E66772">
        <w:rPr>
          <w:rFonts w:ascii="Proxima Nova Rg" w:hAnsi="Proxima Nova Rg" w:cs="Calibri-Bold"/>
          <w:b/>
          <w:bCs/>
          <w:sz w:val="24"/>
          <w:szCs w:val="24"/>
        </w:rPr>
        <w:t>Vets Love Us</w:t>
      </w:r>
    </w:p>
    <w:p w14:paraId="6B2DEB8D" w14:textId="77777777" w:rsidR="00AC20E5" w:rsidRDefault="00AC20E5" w:rsidP="00CB40E8">
      <w:pPr>
        <w:autoSpaceDE w:val="0"/>
        <w:autoSpaceDN w:val="0"/>
        <w:adjustRightInd w:val="0"/>
        <w:ind w:left="0"/>
        <w:rPr>
          <w:rFonts w:ascii="Proxima Nova Rg" w:hAnsi="Proxima Nova Rg" w:cs="Calibri-Bold"/>
          <w:b/>
          <w:bCs/>
          <w:sz w:val="21"/>
          <w:szCs w:val="20"/>
        </w:rPr>
      </w:pPr>
    </w:p>
    <w:p w14:paraId="69071200" w14:textId="360489A1" w:rsidR="00AC20E5" w:rsidRPr="00E66772" w:rsidRDefault="00AC20E5" w:rsidP="00AC20E5">
      <w:pPr>
        <w:autoSpaceDE w:val="0"/>
        <w:autoSpaceDN w:val="0"/>
        <w:adjustRightInd w:val="0"/>
        <w:ind w:left="0"/>
        <w:jc w:val="left"/>
        <w:rPr>
          <w:rFonts w:ascii="Proxima Nova Rg" w:hAnsi="Proxima Nova Rg" w:cs="Calibri-Bold"/>
        </w:rPr>
      </w:pPr>
      <w:r w:rsidRPr="00E66772">
        <w:rPr>
          <w:rFonts w:ascii="Proxima Nova Rg" w:hAnsi="Proxima Nova Rg" w:cs="Calibri-Bold"/>
        </w:rPr>
        <w:t xml:space="preserve">The market researchers at SmartPharma conducted a survey in April 2021 with veterinarians in the U.S. to get a better reading on market demand for a new product such as the GluCurve Pet CGM. </w:t>
      </w:r>
      <w:r w:rsidR="00AD6D60" w:rsidRPr="00E66772">
        <w:rPr>
          <w:rFonts w:ascii="Proxima Nova Rg" w:hAnsi="Proxima Nova Rg" w:cs="Calibri-Bold"/>
        </w:rPr>
        <w:t xml:space="preserve">An astounding </w:t>
      </w:r>
      <w:r w:rsidRPr="00E66772">
        <w:rPr>
          <w:rFonts w:ascii="Proxima Nova Rg" w:hAnsi="Proxima Nova Rg" w:cs="Calibri-Bold"/>
        </w:rPr>
        <w:t xml:space="preserve">97% of respondents said they would use the GluCurve Pet CGM. </w:t>
      </w:r>
    </w:p>
    <w:p w14:paraId="6497BC97" w14:textId="28A5A0CD" w:rsidR="00AC20E5" w:rsidRDefault="00AC20E5" w:rsidP="00AC20E5">
      <w:pPr>
        <w:autoSpaceDE w:val="0"/>
        <w:autoSpaceDN w:val="0"/>
        <w:adjustRightInd w:val="0"/>
        <w:ind w:left="0"/>
        <w:jc w:val="left"/>
        <w:rPr>
          <w:rFonts w:ascii="Proxima Nova Rg" w:hAnsi="Proxima Nova Rg" w:cs="Calibri-Bold"/>
          <w:sz w:val="21"/>
          <w:szCs w:val="20"/>
        </w:rPr>
      </w:pPr>
    </w:p>
    <w:p w14:paraId="0539F11C" w14:textId="0C4750EC" w:rsidR="00AC20E5" w:rsidRPr="001F4B2D" w:rsidRDefault="00AD6D60" w:rsidP="00AC20E5">
      <w:pPr>
        <w:autoSpaceDE w:val="0"/>
        <w:autoSpaceDN w:val="0"/>
        <w:adjustRightInd w:val="0"/>
        <w:ind w:left="0"/>
        <w:jc w:val="left"/>
        <w:rPr>
          <w:rFonts w:ascii="Proxima Nova Rg" w:hAnsi="Proxima Nova Rg" w:cs="Calibri-Bold"/>
        </w:rPr>
      </w:pPr>
      <w:r w:rsidRPr="001F4B2D">
        <w:rPr>
          <w:rFonts w:ascii="Proxima Nova Rg" w:hAnsi="Proxima Nova Rg" w:cs="Calibri-Bold"/>
          <w:noProof/>
        </w:rPr>
        <w:drawing>
          <wp:anchor distT="0" distB="0" distL="114300" distR="114300" simplePos="0" relativeHeight="251661312" behindDoc="0" locked="0" layoutInCell="1" allowOverlap="1" wp14:anchorId="276CA6C9" wp14:editId="3EDC5446">
            <wp:simplePos x="0" y="0"/>
            <wp:positionH relativeFrom="column">
              <wp:posOffset>3133725</wp:posOffset>
            </wp:positionH>
            <wp:positionV relativeFrom="paragraph">
              <wp:posOffset>0</wp:posOffset>
            </wp:positionV>
            <wp:extent cx="2745740" cy="2045970"/>
            <wp:effectExtent l="0" t="0" r="0" b="0"/>
            <wp:wrapSquare wrapText="bothSides"/>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5740" cy="2045970"/>
                    </a:xfrm>
                    <a:prstGeom prst="rect">
                      <a:avLst/>
                    </a:prstGeom>
                  </pic:spPr>
                </pic:pic>
              </a:graphicData>
            </a:graphic>
            <wp14:sizeRelH relativeFrom="page">
              <wp14:pctWidth>0</wp14:pctWidth>
            </wp14:sizeRelH>
            <wp14:sizeRelV relativeFrom="page">
              <wp14:pctHeight>0</wp14:pctHeight>
            </wp14:sizeRelV>
          </wp:anchor>
        </w:drawing>
      </w:r>
      <w:r w:rsidR="00AC20E5" w:rsidRPr="001F4B2D">
        <w:rPr>
          <w:rFonts w:ascii="Proxima Nova Rg" w:hAnsi="Proxima Nova Rg" w:cs="Calibri-Bold"/>
        </w:rPr>
        <w:t xml:space="preserve">Other valuable information was gleaned from the research, including validation that 2 or more GluCurve Pet CGM’s are needed initially for newly diagnosed diabetic pets and that, on average, </w:t>
      </w:r>
      <w:r w:rsidRPr="001F4B2D">
        <w:rPr>
          <w:rFonts w:ascii="Proxima Nova Rg" w:hAnsi="Proxima Nova Rg" w:cs="Calibri-Bold"/>
        </w:rPr>
        <w:t>three</w:t>
      </w:r>
      <w:r w:rsidR="00AC20E5" w:rsidRPr="001F4B2D">
        <w:rPr>
          <w:rFonts w:ascii="Proxima Nova Rg" w:hAnsi="Proxima Nova Rg" w:cs="Calibri-Bold"/>
        </w:rPr>
        <w:t xml:space="preserve"> GluCurve Pet CGM’s would be used per year for monitoring current diabetic pets.</w:t>
      </w:r>
    </w:p>
    <w:p w14:paraId="26F8358E" w14:textId="1B2B532E" w:rsidR="00AD6D60" w:rsidRDefault="00AD6D60" w:rsidP="00AC20E5">
      <w:pPr>
        <w:autoSpaceDE w:val="0"/>
        <w:autoSpaceDN w:val="0"/>
        <w:adjustRightInd w:val="0"/>
        <w:ind w:left="0"/>
        <w:jc w:val="left"/>
        <w:rPr>
          <w:rFonts w:ascii="Proxima Nova Rg" w:hAnsi="Proxima Nova Rg" w:cs="Calibri-Bold"/>
          <w:sz w:val="21"/>
          <w:szCs w:val="20"/>
        </w:rPr>
      </w:pPr>
    </w:p>
    <w:p w14:paraId="6822CB96" w14:textId="5B202A97" w:rsidR="00AD6D60" w:rsidRPr="00E66772" w:rsidRDefault="00AD6D60" w:rsidP="00AC20E5">
      <w:pPr>
        <w:autoSpaceDE w:val="0"/>
        <w:autoSpaceDN w:val="0"/>
        <w:adjustRightInd w:val="0"/>
        <w:ind w:left="0"/>
        <w:jc w:val="left"/>
        <w:rPr>
          <w:rFonts w:ascii="Proxima Nova Rg" w:hAnsi="Proxima Nova Rg" w:cs="Calibri-Bold"/>
        </w:rPr>
      </w:pPr>
      <w:r w:rsidRPr="00E66772">
        <w:rPr>
          <w:rFonts w:ascii="Proxima Nova Rg" w:hAnsi="Proxima Nova Rg" w:cs="Calibri-Bold"/>
        </w:rPr>
        <w:t>ALRT views the estimations as conservative with a view that use rate is expected to grow with consumer and veterinarian exposure due to low cost, ease of use, and accuracy of data.</w:t>
      </w:r>
    </w:p>
    <w:p w14:paraId="70BBBF8B" w14:textId="772DC051" w:rsidR="00AD6D60" w:rsidRPr="00E66772" w:rsidRDefault="00AD6D60" w:rsidP="00AC20E5">
      <w:pPr>
        <w:autoSpaceDE w:val="0"/>
        <w:autoSpaceDN w:val="0"/>
        <w:adjustRightInd w:val="0"/>
        <w:ind w:left="0"/>
        <w:jc w:val="left"/>
        <w:rPr>
          <w:rFonts w:ascii="Proxima Nova Rg" w:hAnsi="Proxima Nova Rg" w:cs="Calibri-Bold"/>
        </w:rPr>
      </w:pPr>
    </w:p>
    <w:p w14:paraId="1BF1043A" w14:textId="0063E91E" w:rsidR="00AD6D60" w:rsidRPr="00E66772" w:rsidRDefault="00AD6D60" w:rsidP="00AC20E5">
      <w:pPr>
        <w:autoSpaceDE w:val="0"/>
        <w:autoSpaceDN w:val="0"/>
        <w:adjustRightInd w:val="0"/>
        <w:ind w:left="0"/>
        <w:jc w:val="left"/>
        <w:rPr>
          <w:rFonts w:ascii="Proxima Nova Rg" w:hAnsi="Proxima Nova Rg" w:cs="Calibri-Bold"/>
        </w:rPr>
      </w:pPr>
      <w:r w:rsidRPr="00E66772">
        <w:rPr>
          <w:rFonts w:ascii="Proxima Nova Rg" w:hAnsi="Proxima Nova Rg" w:cs="Calibri-Bold"/>
        </w:rPr>
        <w:t xml:space="preserve">The research confirmed the high frequency of diabetic pet care, with 36% of veterinarians saying they </w:t>
      </w:r>
      <w:r w:rsidR="00B32C5F" w:rsidRPr="00E66772">
        <w:rPr>
          <w:rFonts w:ascii="Proxima Nova Rg" w:hAnsi="Proxima Nova Rg" w:cs="Calibri-Bold"/>
        </w:rPr>
        <w:t>see their diabetic pet patients four</w:t>
      </w:r>
      <w:r w:rsidRPr="00E66772">
        <w:rPr>
          <w:rFonts w:ascii="Proxima Nova Rg" w:hAnsi="Proxima Nova Rg" w:cs="Calibri-Bold"/>
        </w:rPr>
        <w:t xml:space="preserve"> or more times a year.</w:t>
      </w:r>
    </w:p>
    <w:p w14:paraId="7917E4E5" w14:textId="77777777" w:rsidR="00AC20E5" w:rsidRDefault="00AC20E5" w:rsidP="00CB40E8">
      <w:pPr>
        <w:autoSpaceDE w:val="0"/>
        <w:autoSpaceDN w:val="0"/>
        <w:adjustRightInd w:val="0"/>
        <w:ind w:left="0"/>
        <w:rPr>
          <w:rFonts w:ascii="Proxima Nova Rg" w:hAnsi="Proxima Nova Rg" w:cs="Calibri-Bold"/>
          <w:b/>
          <w:bCs/>
          <w:sz w:val="21"/>
          <w:szCs w:val="20"/>
        </w:rPr>
      </w:pPr>
    </w:p>
    <w:p w14:paraId="132E553C" w14:textId="4F4A8688" w:rsidR="00CB40E8" w:rsidRPr="00E66772" w:rsidRDefault="00CB40E8" w:rsidP="00CB40E8">
      <w:pPr>
        <w:autoSpaceDE w:val="0"/>
        <w:autoSpaceDN w:val="0"/>
        <w:adjustRightInd w:val="0"/>
        <w:ind w:left="0"/>
        <w:rPr>
          <w:rFonts w:ascii="Proxima Nova Rg" w:hAnsi="Proxima Nova Rg" w:cs="Calibri-Bold"/>
          <w:b/>
          <w:bCs/>
          <w:sz w:val="24"/>
          <w:szCs w:val="24"/>
        </w:rPr>
      </w:pPr>
      <w:r w:rsidRPr="00E66772">
        <w:rPr>
          <w:rFonts w:ascii="Proxima Nova Rg" w:hAnsi="Proxima Nova Rg" w:cs="Calibri-Bold"/>
          <w:b/>
          <w:bCs/>
          <w:sz w:val="24"/>
          <w:szCs w:val="24"/>
        </w:rPr>
        <w:t>The Future of Diabetic Pet Care</w:t>
      </w:r>
    </w:p>
    <w:p w14:paraId="38C42B82" w14:textId="58C5EAC6" w:rsidR="00CB40E8" w:rsidRDefault="00CB40E8" w:rsidP="00CB40E8">
      <w:pPr>
        <w:autoSpaceDE w:val="0"/>
        <w:autoSpaceDN w:val="0"/>
        <w:adjustRightInd w:val="0"/>
        <w:ind w:left="0"/>
        <w:rPr>
          <w:rFonts w:ascii="Proxima Nova Rg" w:hAnsi="Proxima Nova Rg" w:cs="Calibri-Bold"/>
          <w:sz w:val="20"/>
          <w:szCs w:val="18"/>
        </w:rPr>
      </w:pPr>
    </w:p>
    <w:p w14:paraId="5B02D7A4" w14:textId="17532990" w:rsidR="00CB40E8" w:rsidRPr="00E66772" w:rsidRDefault="00E66772" w:rsidP="00793250">
      <w:pPr>
        <w:autoSpaceDE w:val="0"/>
        <w:autoSpaceDN w:val="0"/>
        <w:adjustRightInd w:val="0"/>
        <w:ind w:left="0"/>
        <w:jc w:val="left"/>
        <w:rPr>
          <w:rFonts w:ascii="Proxima Nova Rg" w:hAnsi="Proxima Nova Rg" w:cs="Calibri-Bold"/>
        </w:rPr>
      </w:pPr>
      <w:r>
        <w:rPr>
          <w:rFonts w:ascii="Proxima Nova Rg" w:hAnsi="Proxima Nova Rg" w:cs="Calibri-Bold"/>
          <w:noProof/>
          <w:sz w:val="20"/>
          <w:szCs w:val="18"/>
        </w:rPr>
        <w:drawing>
          <wp:anchor distT="0" distB="0" distL="114300" distR="114300" simplePos="0" relativeHeight="251658240" behindDoc="0" locked="0" layoutInCell="1" allowOverlap="1" wp14:anchorId="0E24A59F" wp14:editId="4873E0F2">
            <wp:simplePos x="0" y="0"/>
            <wp:positionH relativeFrom="column">
              <wp:posOffset>4910455</wp:posOffset>
            </wp:positionH>
            <wp:positionV relativeFrom="paragraph">
              <wp:posOffset>491042</wp:posOffset>
            </wp:positionV>
            <wp:extent cx="1282206" cy="128016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2206" cy="1280160"/>
                    </a:xfrm>
                    <a:prstGeom prst="rect">
                      <a:avLst/>
                    </a:prstGeom>
                  </pic:spPr>
                </pic:pic>
              </a:graphicData>
            </a:graphic>
            <wp14:sizeRelH relativeFrom="page">
              <wp14:pctWidth>0</wp14:pctWidth>
            </wp14:sizeRelH>
            <wp14:sizeRelV relativeFrom="page">
              <wp14:pctHeight>0</wp14:pctHeight>
            </wp14:sizeRelV>
          </wp:anchor>
        </w:drawing>
      </w:r>
      <w:r w:rsidR="00CB40E8" w:rsidRPr="00E66772">
        <w:rPr>
          <w:rFonts w:ascii="Proxima Nova Rg" w:hAnsi="Proxima Nova Rg" w:cs="Calibri-Bold"/>
        </w:rPr>
        <w:t xml:space="preserve">ALRT has now partnered with </w:t>
      </w:r>
      <w:r w:rsidR="009C520A" w:rsidRPr="00E66772">
        <w:rPr>
          <w:rFonts w:ascii="Proxima Nova Rg" w:hAnsi="Proxima Nova Rg" w:cs="Calibri-Bold"/>
        </w:rPr>
        <w:t xml:space="preserve">Covetrus, </w:t>
      </w:r>
      <w:r w:rsidR="00CB40E8" w:rsidRPr="00E66772">
        <w:rPr>
          <w:rFonts w:ascii="Proxima Nova Rg" w:hAnsi="Proxima Nova Rg" w:cs="Calibri-Bold"/>
        </w:rPr>
        <w:t>one of the largest animal health companies in the world</w:t>
      </w:r>
      <w:r w:rsidR="001F4B2D">
        <w:rPr>
          <w:rFonts w:ascii="Proxima Nova Rg" w:hAnsi="Proxima Nova Rg" w:cs="Calibri-Bold"/>
        </w:rPr>
        <w:t>,</w:t>
      </w:r>
      <w:r w:rsidR="00CB40E8" w:rsidRPr="00E66772">
        <w:rPr>
          <w:rFonts w:ascii="Proxima Nova Rg" w:hAnsi="Proxima Nova Rg" w:cs="Calibri-Bold"/>
        </w:rPr>
        <w:t xml:space="preserve"> to market and sell the GluCurve Pet CGM directly to veterinary clinics</w:t>
      </w:r>
      <w:r w:rsidR="007A7907" w:rsidRPr="00E66772">
        <w:rPr>
          <w:rFonts w:ascii="Proxima Nova Rg" w:hAnsi="Proxima Nova Rg" w:cs="Calibri-Bold"/>
        </w:rPr>
        <w:t xml:space="preserve"> throughout the U.S. and European Union</w:t>
      </w:r>
      <w:r w:rsidR="00CB40E8" w:rsidRPr="00E66772">
        <w:rPr>
          <w:rFonts w:ascii="Proxima Nova Rg" w:hAnsi="Proxima Nova Rg" w:cs="Calibri-Bold"/>
        </w:rPr>
        <w:t xml:space="preserve">. </w:t>
      </w:r>
      <w:r w:rsidR="002E73E9" w:rsidRPr="00E66772">
        <w:rPr>
          <w:rFonts w:ascii="Proxima Nova Rg" w:hAnsi="Proxima Nova Rg" w:cs="Calibri-Bold"/>
        </w:rPr>
        <w:t>The</w:t>
      </w:r>
      <w:r w:rsidR="00CB40E8" w:rsidRPr="00E66772">
        <w:rPr>
          <w:rFonts w:ascii="Proxima Nova Rg" w:hAnsi="Proxima Nova Rg" w:cs="Calibri-Bold"/>
        </w:rPr>
        <w:t xml:space="preserve"> GluCurve Pet CGM will be featured in January 2023 at the Consumer Electronics Show (CES) in Las Vegas</w:t>
      </w:r>
      <w:r w:rsidR="002E73E9" w:rsidRPr="00E66772">
        <w:rPr>
          <w:rFonts w:ascii="Proxima Nova Rg" w:hAnsi="Proxima Nova Rg" w:cs="Calibri-Bold"/>
        </w:rPr>
        <w:t xml:space="preserve"> </w:t>
      </w:r>
      <w:r w:rsidR="001F4B2D" w:rsidRPr="00E66772">
        <w:rPr>
          <w:rFonts w:ascii="Proxima Nova Rg" w:hAnsi="Proxima Nova Rg" w:cs="Calibri-Bold"/>
        </w:rPr>
        <w:t>and</w:t>
      </w:r>
      <w:r w:rsidR="002E73E9" w:rsidRPr="00E66772">
        <w:rPr>
          <w:rFonts w:ascii="Proxima Nova Rg" w:hAnsi="Proxima Nova Rg" w:cs="Calibri-Bold"/>
        </w:rPr>
        <w:t xml:space="preserve"> at the Veterinary Meeting &amp; Expo (VMX)</w:t>
      </w:r>
      <w:r w:rsidR="001F4B2D">
        <w:rPr>
          <w:rFonts w:ascii="Proxima Nova Rg" w:hAnsi="Proxima Nova Rg" w:cs="Calibri-Bold"/>
        </w:rPr>
        <w:t>,</w:t>
      </w:r>
      <w:r w:rsidR="002E73E9" w:rsidRPr="00E66772">
        <w:rPr>
          <w:rFonts w:ascii="Proxima Nova Rg" w:hAnsi="Proxima Nova Rg" w:cs="Calibri-Bold"/>
        </w:rPr>
        <w:t xml:space="preserve"> which is the largest veterinary conference in the world.</w:t>
      </w:r>
    </w:p>
    <w:p w14:paraId="36C048F5" w14:textId="3F42FFD4" w:rsidR="007A7907" w:rsidRDefault="007A7907" w:rsidP="00793250">
      <w:pPr>
        <w:autoSpaceDE w:val="0"/>
        <w:autoSpaceDN w:val="0"/>
        <w:adjustRightInd w:val="0"/>
        <w:ind w:left="0"/>
        <w:jc w:val="left"/>
        <w:rPr>
          <w:rFonts w:ascii="Proxima Nova Rg" w:hAnsi="Proxima Nova Rg" w:cs="Calibri-Bold"/>
          <w:sz w:val="20"/>
          <w:szCs w:val="18"/>
        </w:rPr>
      </w:pPr>
    </w:p>
    <w:p w14:paraId="53ED3B41" w14:textId="5E1D2C57" w:rsidR="007A7907" w:rsidRPr="00E66772" w:rsidRDefault="007A7907" w:rsidP="00793250">
      <w:pPr>
        <w:autoSpaceDE w:val="0"/>
        <w:autoSpaceDN w:val="0"/>
        <w:adjustRightInd w:val="0"/>
        <w:ind w:left="0"/>
        <w:jc w:val="left"/>
        <w:rPr>
          <w:rFonts w:ascii="Proxima Nova Rg" w:hAnsi="Proxima Nova Rg" w:cs="Calibri-Bold"/>
        </w:rPr>
      </w:pPr>
      <w:r w:rsidRPr="00E66772">
        <w:rPr>
          <w:rFonts w:ascii="Proxima Nova Rg" w:hAnsi="Proxima Nova Rg" w:cs="Calibri-Bold"/>
        </w:rPr>
        <w:t xml:space="preserve">ALRT leadership is also </w:t>
      </w:r>
      <w:r w:rsidR="002E73E9" w:rsidRPr="00E66772">
        <w:rPr>
          <w:rFonts w:ascii="Proxima Nova Rg" w:hAnsi="Proxima Nova Rg" w:cs="Calibri-Bold"/>
        </w:rPr>
        <w:t xml:space="preserve">seeking collaborations with pharmaceutical companies </w:t>
      </w:r>
      <w:r w:rsidR="00793250">
        <w:rPr>
          <w:rFonts w:ascii="Proxima Nova Rg" w:hAnsi="Proxima Nova Rg" w:cs="Calibri-Bold"/>
        </w:rPr>
        <w:t>that</w:t>
      </w:r>
      <w:r w:rsidR="002E73E9" w:rsidRPr="00E66772">
        <w:rPr>
          <w:rFonts w:ascii="Proxima Nova Rg" w:hAnsi="Proxima Nova Rg" w:cs="Calibri-Bold"/>
        </w:rPr>
        <w:t xml:space="preserve"> manufacture insulin for animals</w:t>
      </w:r>
      <w:r w:rsidRPr="00E66772">
        <w:rPr>
          <w:rFonts w:ascii="Proxima Nova Rg" w:hAnsi="Proxima Nova Rg" w:cs="Calibri-Bold"/>
        </w:rPr>
        <w:t xml:space="preserve"> to leverage ALRT’s proprietary, FDA-cleared, AI-based insulin dosing adjustment technology (</w:t>
      </w:r>
      <w:r w:rsidR="002E73E9" w:rsidRPr="00E66772">
        <w:rPr>
          <w:rFonts w:ascii="Proxima Nova Rg" w:hAnsi="Proxima Nova Rg" w:cs="Calibri-Bold"/>
        </w:rPr>
        <w:t xml:space="preserve">originally </w:t>
      </w:r>
      <w:r w:rsidRPr="00E66772">
        <w:rPr>
          <w:rFonts w:ascii="Proxima Nova Rg" w:hAnsi="Proxima Nova Rg" w:cs="Calibri-Bold"/>
        </w:rPr>
        <w:t xml:space="preserve">developed for human applications) to explore the opportunity to introduce an insulin dose suggestion feature </w:t>
      </w:r>
      <w:r w:rsidR="002E73E9" w:rsidRPr="00E66772">
        <w:rPr>
          <w:rFonts w:ascii="Proxima Nova Rg" w:hAnsi="Proxima Nova Rg" w:cs="Calibri-Bold"/>
        </w:rPr>
        <w:t>to its veterinary web portal platform.</w:t>
      </w:r>
    </w:p>
    <w:p w14:paraId="1DD1F02A" w14:textId="19F73495" w:rsidR="007A7907" w:rsidRDefault="007A7907" w:rsidP="00793250">
      <w:pPr>
        <w:autoSpaceDE w:val="0"/>
        <w:autoSpaceDN w:val="0"/>
        <w:adjustRightInd w:val="0"/>
        <w:ind w:left="0"/>
        <w:jc w:val="left"/>
        <w:rPr>
          <w:rFonts w:ascii="Proxima Nova Rg" w:hAnsi="Proxima Nova Rg" w:cs="Calibri-Bold"/>
          <w:sz w:val="20"/>
          <w:szCs w:val="18"/>
        </w:rPr>
      </w:pPr>
    </w:p>
    <w:p w14:paraId="3BA8E9E2" w14:textId="3AFE5317" w:rsidR="007A7907" w:rsidRDefault="002E73E9" w:rsidP="00793250">
      <w:pPr>
        <w:autoSpaceDE w:val="0"/>
        <w:autoSpaceDN w:val="0"/>
        <w:adjustRightInd w:val="0"/>
        <w:ind w:left="0"/>
        <w:jc w:val="left"/>
        <w:rPr>
          <w:rFonts w:ascii="Proxima Nova Rg" w:hAnsi="Proxima Nova Rg" w:cs="Calibri-Bold"/>
        </w:rPr>
      </w:pPr>
      <w:r w:rsidRPr="00E66772">
        <w:rPr>
          <w:rFonts w:ascii="Proxima Nova Rg" w:hAnsi="Proxima Nova Rg"/>
          <w:noProof/>
        </w:rPr>
        <w:t>ALRT and it’s partners have</w:t>
      </w:r>
      <w:r w:rsidR="007A7907" w:rsidRPr="00E66772">
        <w:rPr>
          <w:rFonts w:ascii="Proxima Nova Rg" w:hAnsi="Proxima Nova Rg" w:cs="Calibri-Bold"/>
        </w:rPr>
        <w:t xml:space="preserve"> initiated R&amp;D on the next generation of the GluCurve Pet CGM, an all-in-one model </w:t>
      </w:r>
      <w:r w:rsidRPr="00E66772">
        <w:rPr>
          <w:rFonts w:ascii="Proxima Nova Rg" w:hAnsi="Proxima Nova Rg" w:cs="Calibri-Bold"/>
        </w:rPr>
        <w:t>that is smaller, lighter, and has various other improvements.</w:t>
      </w:r>
      <w:r w:rsidR="007A7907" w:rsidRPr="00E66772">
        <w:rPr>
          <w:rFonts w:ascii="Proxima Nova Rg" w:hAnsi="Proxima Nova Rg" w:cs="Calibri-Bold"/>
        </w:rPr>
        <w:t xml:space="preserve"> </w:t>
      </w:r>
      <w:r w:rsidR="00C02314" w:rsidRPr="00E66772">
        <w:rPr>
          <w:rFonts w:ascii="Proxima Nova Rg" w:hAnsi="Proxima Nova Rg" w:cs="Calibri-Bold"/>
        </w:rPr>
        <w:t xml:space="preserve">The company is targeting a release </w:t>
      </w:r>
      <w:r w:rsidRPr="00E66772">
        <w:rPr>
          <w:rFonts w:ascii="Proxima Nova Rg" w:hAnsi="Proxima Nova Rg" w:cs="Calibri-Bold"/>
        </w:rPr>
        <w:t>date in the second half of</w:t>
      </w:r>
      <w:r w:rsidR="00C02314" w:rsidRPr="00E66772">
        <w:rPr>
          <w:rFonts w:ascii="Proxima Nova Rg" w:hAnsi="Proxima Nova Rg" w:cs="Calibri-Bold"/>
        </w:rPr>
        <w:t xml:space="preserve"> 2023.</w:t>
      </w:r>
    </w:p>
    <w:p w14:paraId="49C66B54" w14:textId="77777777" w:rsidR="00E66772" w:rsidRPr="006039F3" w:rsidRDefault="00E66772" w:rsidP="007A7907">
      <w:pPr>
        <w:autoSpaceDE w:val="0"/>
        <w:autoSpaceDN w:val="0"/>
        <w:adjustRightInd w:val="0"/>
        <w:ind w:left="0"/>
        <w:rPr>
          <w:rFonts w:ascii="Proxima Nova Rg" w:hAnsi="Proxima Nova Rg" w:cs="Calibri-Bold"/>
          <w:sz w:val="20"/>
          <w:szCs w:val="20"/>
        </w:rPr>
      </w:pPr>
    </w:p>
    <w:p w14:paraId="1D65C184" w14:textId="77777777" w:rsidR="006039F3" w:rsidRDefault="006039F3" w:rsidP="00E66772">
      <w:pPr>
        <w:autoSpaceDE w:val="0"/>
        <w:autoSpaceDN w:val="0"/>
        <w:adjustRightInd w:val="0"/>
        <w:ind w:left="0"/>
        <w:jc w:val="center"/>
        <w:rPr>
          <w:rFonts w:ascii="Proxima Nova Rg" w:hAnsi="Proxima Nova Rg" w:cs="Calibri-Bold"/>
        </w:rPr>
      </w:pPr>
    </w:p>
    <w:p w14:paraId="7C0EDFCF" w14:textId="77777777" w:rsidR="006039F3" w:rsidRDefault="006039F3" w:rsidP="00E66772">
      <w:pPr>
        <w:autoSpaceDE w:val="0"/>
        <w:autoSpaceDN w:val="0"/>
        <w:adjustRightInd w:val="0"/>
        <w:ind w:left="0"/>
        <w:jc w:val="center"/>
        <w:rPr>
          <w:rFonts w:ascii="Proxima Nova Rg" w:hAnsi="Proxima Nova Rg" w:cs="Calibri-Bold"/>
        </w:rPr>
      </w:pPr>
    </w:p>
    <w:p w14:paraId="062492FE" w14:textId="7A1FCC52" w:rsidR="00977BE0" w:rsidRPr="00E66772" w:rsidRDefault="00977BE0" w:rsidP="00E66772">
      <w:pPr>
        <w:autoSpaceDE w:val="0"/>
        <w:autoSpaceDN w:val="0"/>
        <w:adjustRightInd w:val="0"/>
        <w:ind w:left="0"/>
        <w:jc w:val="center"/>
        <w:rPr>
          <w:rFonts w:ascii="Proxima Nova Rg" w:hAnsi="Proxima Nova Rg" w:cs="Calibri-Bold"/>
        </w:rPr>
      </w:pPr>
      <w:r w:rsidRPr="00E66772">
        <w:rPr>
          <w:rFonts w:ascii="Proxima Nova Rg" w:hAnsi="Proxima Nova Rg" w:cs="Calibri-Bold"/>
        </w:rPr>
        <w:t xml:space="preserve">Get in touch with us at </w:t>
      </w:r>
      <w:r w:rsidR="006039F3">
        <w:rPr>
          <w:rFonts w:ascii="Proxima Nova Rg" w:hAnsi="Proxima Nova Rg" w:cs="Calibri-Bold"/>
          <w:color w:val="FF0000"/>
        </w:rPr>
        <w:t>media</w:t>
      </w:r>
      <w:r w:rsidRPr="00E66772">
        <w:rPr>
          <w:rFonts w:ascii="Proxima Nova Rg" w:hAnsi="Proxima Nova Rg" w:cs="Calibri-Bold"/>
          <w:color w:val="FF0000"/>
        </w:rPr>
        <w:t>@ALRT.com</w:t>
      </w:r>
      <w:r w:rsidRPr="00E66772">
        <w:rPr>
          <w:rFonts w:ascii="Proxima Nova Rg" w:hAnsi="Proxima Nova Rg" w:cs="Calibri-Bold"/>
        </w:rPr>
        <w:t>.</w:t>
      </w:r>
    </w:p>
    <w:sectPr w:rsidR="00977BE0" w:rsidRPr="00E66772" w:rsidSect="003D2A89">
      <w:type w:val="continuous"/>
      <w:pgSz w:w="12240" w:h="15840"/>
      <w:pgMar w:top="1440" w:right="1440" w:bottom="135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Bold">
    <w:altName w:val="Calibri"/>
    <w:panose1 w:val="020B0604020202020204"/>
    <w:charset w:val="00"/>
    <w:family w:val="auto"/>
    <w:notTrueType/>
    <w:pitch w:val="default"/>
    <w:sig w:usb0="00000003" w:usb1="00000000" w:usb2="00000000" w:usb3="00000000" w:csb0="00000001" w:csb1="00000000"/>
  </w:font>
  <w:font w:name="Proxima Nova Rg">
    <w:panose1 w:val="02000506030000020004"/>
    <w:charset w:val="00"/>
    <w:family w:val="auto"/>
    <w:notTrueType/>
    <w:pitch w:val="variable"/>
    <w:sig w:usb0="A00002EF" w:usb1="5000E0F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4595"/>
    <w:multiLevelType w:val="hybridMultilevel"/>
    <w:tmpl w:val="6B32C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02368"/>
    <w:multiLevelType w:val="hybridMultilevel"/>
    <w:tmpl w:val="2A08F680"/>
    <w:lvl w:ilvl="0" w:tplc="CB60A256">
      <w:numFmt w:val="bullet"/>
      <w:lvlText w:val="-"/>
      <w:lvlJc w:val="left"/>
      <w:pPr>
        <w:ind w:left="778" w:hanging="360"/>
      </w:pPr>
      <w:rPr>
        <w:rFonts w:ascii="Calibri" w:eastAsiaTheme="minorHAnsi" w:hAnsi="Calibri" w:cs="Calibri"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321B76B5"/>
    <w:multiLevelType w:val="hybridMultilevel"/>
    <w:tmpl w:val="98963F1A"/>
    <w:lvl w:ilvl="0" w:tplc="CB60A256">
      <w:numFmt w:val="bullet"/>
      <w:lvlText w:val="-"/>
      <w:lvlJc w:val="left"/>
      <w:pPr>
        <w:ind w:left="1196" w:hanging="360"/>
      </w:pPr>
      <w:rPr>
        <w:rFonts w:ascii="Calibri" w:eastAsiaTheme="minorHAnsi" w:hAnsi="Calibri" w:cs="Calibri"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3" w15:restartNumberingAfterBreak="0">
    <w:nsid w:val="441D4544"/>
    <w:multiLevelType w:val="hybridMultilevel"/>
    <w:tmpl w:val="2B2A4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767FDF"/>
    <w:multiLevelType w:val="hybridMultilevel"/>
    <w:tmpl w:val="B866D8F0"/>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5" w15:restartNumberingAfterBreak="0">
    <w:nsid w:val="7DC075F8"/>
    <w:multiLevelType w:val="hybridMultilevel"/>
    <w:tmpl w:val="6FAA2AC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22" w:hanging="360"/>
      </w:pPr>
      <w:rPr>
        <w:rFonts w:ascii="Courier New" w:hAnsi="Courier New" w:cs="Courier New" w:hint="default"/>
      </w:rPr>
    </w:lvl>
    <w:lvl w:ilvl="2" w:tplc="FFFFFFFF" w:tentative="1">
      <w:start w:val="1"/>
      <w:numFmt w:val="bullet"/>
      <w:lvlText w:val=""/>
      <w:lvlJc w:val="left"/>
      <w:pPr>
        <w:ind w:left="1742" w:hanging="360"/>
      </w:pPr>
      <w:rPr>
        <w:rFonts w:ascii="Wingdings" w:hAnsi="Wingdings" w:hint="default"/>
      </w:rPr>
    </w:lvl>
    <w:lvl w:ilvl="3" w:tplc="FFFFFFFF" w:tentative="1">
      <w:start w:val="1"/>
      <w:numFmt w:val="bullet"/>
      <w:lvlText w:val=""/>
      <w:lvlJc w:val="left"/>
      <w:pPr>
        <w:ind w:left="2462" w:hanging="360"/>
      </w:pPr>
      <w:rPr>
        <w:rFonts w:ascii="Symbol" w:hAnsi="Symbol" w:hint="default"/>
      </w:rPr>
    </w:lvl>
    <w:lvl w:ilvl="4" w:tplc="FFFFFFFF" w:tentative="1">
      <w:start w:val="1"/>
      <w:numFmt w:val="bullet"/>
      <w:lvlText w:val="o"/>
      <w:lvlJc w:val="left"/>
      <w:pPr>
        <w:ind w:left="3182" w:hanging="360"/>
      </w:pPr>
      <w:rPr>
        <w:rFonts w:ascii="Courier New" w:hAnsi="Courier New" w:cs="Courier New" w:hint="default"/>
      </w:rPr>
    </w:lvl>
    <w:lvl w:ilvl="5" w:tplc="FFFFFFFF" w:tentative="1">
      <w:start w:val="1"/>
      <w:numFmt w:val="bullet"/>
      <w:lvlText w:val=""/>
      <w:lvlJc w:val="left"/>
      <w:pPr>
        <w:ind w:left="3902" w:hanging="360"/>
      </w:pPr>
      <w:rPr>
        <w:rFonts w:ascii="Wingdings" w:hAnsi="Wingdings" w:hint="default"/>
      </w:rPr>
    </w:lvl>
    <w:lvl w:ilvl="6" w:tplc="FFFFFFFF" w:tentative="1">
      <w:start w:val="1"/>
      <w:numFmt w:val="bullet"/>
      <w:lvlText w:val=""/>
      <w:lvlJc w:val="left"/>
      <w:pPr>
        <w:ind w:left="4622" w:hanging="360"/>
      </w:pPr>
      <w:rPr>
        <w:rFonts w:ascii="Symbol" w:hAnsi="Symbol" w:hint="default"/>
      </w:rPr>
    </w:lvl>
    <w:lvl w:ilvl="7" w:tplc="FFFFFFFF" w:tentative="1">
      <w:start w:val="1"/>
      <w:numFmt w:val="bullet"/>
      <w:lvlText w:val="o"/>
      <w:lvlJc w:val="left"/>
      <w:pPr>
        <w:ind w:left="5342" w:hanging="360"/>
      </w:pPr>
      <w:rPr>
        <w:rFonts w:ascii="Courier New" w:hAnsi="Courier New" w:cs="Courier New" w:hint="default"/>
      </w:rPr>
    </w:lvl>
    <w:lvl w:ilvl="8" w:tplc="FFFFFFFF" w:tentative="1">
      <w:start w:val="1"/>
      <w:numFmt w:val="bullet"/>
      <w:lvlText w:val=""/>
      <w:lvlJc w:val="left"/>
      <w:pPr>
        <w:ind w:left="6062" w:hanging="360"/>
      </w:pPr>
      <w:rPr>
        <w:rFonts w:ascii="Wingdings" w:hAnsi="Wingdings" w:hint="default"/>
      </w:rPr>
    </w:lvl>
  </w:abstractNum>
  <w:num w:numId="1" w16cid:durableId="1259681744">
    <w:abstractNumId w:val="4"/>
  </w:num>
  <w:num w:numId="2" w16cid:durableId="2018842877">
    <w:abstractNumId w:val="1"/>
  </w:num>
  <w:num w:numId="3" w16cid:durableId="983121671">
    <w:abstractNumId w:val="2"/>
  </w:num>
  <w:num w:numId="4" w16cid:durableId="2104259432">
    <w:abstractNumId w:val="5"/>
  </w:num>
  <w:num w:numId="5" w16cid:durableId="667025525">
    <w:abstractNumId w:val="3"/>
  </w:num>
  <w:num w:numId="6" w16cid:durableId="1329361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FEC"/>
    <w:rsid w:val="000156C9"/>
    <w:rsid w:val="000218A8"/>
    <w:rsid w:val="0007073A"/>
    <w:rsid w:val="0009311B"/>
    <w:rsid w:val="000B5567"/>
    <w:rsid w:val="000D410C"/>
    <w:rsid w:val="001136D5"/>
    <w:rsid w:val="00151FDC"/>
    <w:rsid w:val="00187D2B"/>
    <w:rsid w:val="001B6DA3"/>
    <w:rsid w:val="001D1166"/>
    <w:rsid w:val="001F4B2D"/>
    <w:rsid w:val="001F6D9C"/>
    <w:rsid w:val="00210D9C"/>
    <w:rsid w:val="00253706"/>
    <w:rsid w:val="002C377C"/>
    <w:rsid w:val="002E73E9"/>
    <w:rsid w:val="003208D0"/>
    <w:rsid w:val="0032626C"/>
    <w:rsid w:val="003561B3"/>
    <w:rsid w:val="0038434F"/>
    <w:rsid w:val="003D2A89"/>
    <w:rsid w:val="003F1C71"/>
    <w:rsid w:val="0042109C"/>
    <w:rsid w:val="00435E7F"/>
    <w:rsid w:val="00463B57"/>
    <w:rsid w:val="00465408"/>
    <w:rsid w:val="004C4E0A"/>
    <w:rsid w:val="00540237"/>
    <w:rsid w:val="005404E2"/>
    <w:rsid w:val="00567C62"/>
    <w:rsid w:val="00572956"/>
    <w:rsid w:val="005C5D45"/>
    <w:rsid w:val="005D322E"/>
    <w:rsid w:val="006039F3"/>
    <w:rsid w:val="00613A8C"/>
    <w:rsid w:val="006567C2"/>
    <w:rsid w:val="0067548E"/>
    <w:rsid w:val="00683660"/>
    <w:rsid w:val="006C697C"/>
    <w:rsid w:val="006C6E6C"/>
    <w:rsid w:val="006D4C25"/>
    <w:rsid w:val="006D5C95"/>
    <w:rsid w:val="006E0A01"/>
    <w:rsid w:val="006F130F"/>
    <w:rsid w:val="00714101"/>
    <w:rsid w:val="00720B04"/>
    <w:rsid w:val="0075561E"/>
    <w:rsid w:val="00762EB3"/>
    <w:rsid w:val="00790FA3"/>
    <w:rsid w:val="00793250"/>
    <w:rsid w:val="007A7907"/>
    <w:rsid w:val="007E31FF"/>
    <w:rsid w:val="007E4AFD"/>
    <w:rsid w:val="008C2DF4"/>
    <w:rsid w:val="00957115"/>
    <w:rsid w:val="00972FDD"/>
    <w:rsid w:val="00977BE0"/>
    <w:rsid w:val="00987C6F"/>
    <w:rsid w:val="009A2493"/>
    <w:rsid w:val="009C520A"/>
    <w:rsid w:val="009E0F7C"/>
    <w:rsid w:val="00A36D77"/>
    <w:rsid w:val="00A44FEC"/>
    <w:rsid w:val="00A653CD"/>
    <w:rsid w:val="00AC20E5"/>
    <w:rsid w:val="00AD6D60"/>
    <w:rsid w:val="00B32C5F"/>
    <w:rsid w:val="00B369FE"/>
    <w:rsid w:val="00BC6C90"/>
    <w:rsid w:val="00C02314"/>
    <w:rsid w:val="00C05E07"/>
    <w:rsid w:val="00C05EED"/>
    <w:rsid w:val="00C10007"/>
    <w:rsid w:val="00C24FC4"/>
    <w:rsid w:val="00C3498B"/>
    <w:rsid w:val="00C603C2"/>
    <w:rsid w:val="00C61B85"/>
    <w:rsid w:val="00C706F5"/>
    <w:rsid w:val="00CB40E8"/>
    <w:rsid w:val="00CF2D24"/>
    <w:rsid w:val="00D2107C"/>
    <w:rsid w:val="00D360C9"/>
    <w:rsid w:val="00D55EE6"/>
    <w:rsid w:val="00D63CB8"/>
    <w:rsid w:val="00DA53D5"/>
    <w:rsid w:val="00DB0E36"/>
    <w:rsid w:val="00DB2F0B"/>
    <w:rsid w:val="00DD7E5A"/>
    <w:rsid w:val="00DE7D3C"/>
    <w:rsid w:val="00DF4CCD"/>
    <w:rsid w:val="00E02486"/>
    <w:rsid w:val="00E606E5"/>
    <w:rsid w:val="00E61F7A"/>
    <w:rsid w:val="00E639C4"/>
    <w:rsid w:val="00E648AF"/>
    <w:rsid w:val="00E66772"/>
    <w:rsid w:val="00E83C88"/>
    <w:rsid w:val="00EB1093"/>
    <w:rsid w:val="00F46E7D"/>
    <w:rsid w:val="00F71050"/>
    <w:rsid w:val="00FC1869"/>
    <w:rsid w:val="00FD0124"/>
    <w:rsid w:val="00FE2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71AD5"/>
  <w15:chartTrackingRefBased/>
  <w15:docId w15:val="{56C4CBB9-B46E-4AAF-A708-D5249C57E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11B"/>
    <w:rPr>
      <w:color w:val="0563C1" w:themeColor="hyperlink"/>
      <w:u w:val="single"/>
    </w:rPr>
  </w:style>
  <w:style w:type="character" w:styleId="UnresolvedMention">
    <w:name w:val="Unresolved Mention"/>
    <w:basedOn w:val="DefaultParagraphFont"/>
    <w:uiPriority w:val="99"/>
    <w:semiHidden/>
    <w:unhideWhenUsed/>
    <w:rsid w:val="0009311B"/>
    <w:rPr>
      <w:color w:val="605E5C"/>
      <w:shd w:val="clear" w:color="auto" w:fill="E1DFDD"/>
    </w:rPr>
  </w:style>
  <w:style w:type="paragraph" w:styleId="ListParagraph">
    <w:name w:val="List Paragraph"/>
    <w:basedOn w:val="Normal"/>
    <w:uiPriority w:val="34"/>
    <w:qFormat/>
    <w:rsid w:val="00C10007"/>
    <w:pPr>
      <w:ind w:left="720"/>
      <w:contextualSpacing/>
    </w:pPr>
  </w:style>
  <w:style w:type="character" w:styleId="CommentReference">
    <w:name w:val="annotation reference"/>
    <w:basedOn w:val="DefaultParagraphFont"/>
    <w:uiPriority w:val="99"/>
    <w:semiHidden/>
    <w:unhideWhenUsed/>
    <w:rsid w:val="000D410C"/>
    <w:rPr>
      <w:sz w:val="16"/>
      <w:szCs w:val="16"/>
    </w:rPr>
  </w:style>
  <w:style w:type="paragraph" w:styleId="CommentText">
    <w:name w:val="annotation text"/>
    <w:basedOn w:val="Normal"/>
    <w:link w:val="CommentTextChar"/>
    <w:uiPriority w:val="99"/>
    <w:unhideWhenUsed/>
    <w:rsid w:val="000D410C"/>
    <w:rPr>
      <w:sz w:val="20"/>
      <w:szCs w:val="20"/>
    </w:rPr>
  </w:style>
  <w:style w:type="character" w:customStyle="1" w:styleId="CommentTextChar">
    <w:name w:val="Comment Text Char"/>
    <w:basedOn w:val="DefaultParagraphFont"/>
    <w:link w:val="CommentText"/>
    <w:uiPriority w:val="99"/>
    <w:rsid w:val="000D410C"/>
    <w:rPr>
      <w:sz w:val="20"/>
      <w:szCs w:val="20"/>
    </w:rPr>
  </w:style>
  <w:style w:type="paragraph" w:styleId="CommentSubject">
    <w:name w:val="annotation subject"/>
    <w:basedOn w:val="CommentText"/>
    <w:next w:val="CommentText"/>
    <w:link w:val="CommentSubjectChar"/>
    <w:uiPriority w:val="99"/>
    <w:semiHidden/>
    <w:unhideWhenUsed/>
    <w:rsid w:val="000D410C"/>
    <w:rPr>
      <w:b/>
      <w:bCs/>
    </w:rPr>
  </w:style>
  <w:style w:type="character" w:customStyle="1" w:styleId="CommentSubjectChar">
    <w:name w:val="Comment Subject Char"/>
    <w:basedOn w:val="CommentTextChar"/>
    <w:link w:val="CommentSubject"/>
    <w:uiPriority w:val="99"/>
    <w:semiHidden/>
    <w:rsid w:val="000D410C"/>
    <w:rPr>
      <w:b/>
      <w:bCs/>
      <w:sz w:val="20"/>
      <w:szCs w:val="20"/>
    </w:rPr>
  </w:style>
  <w:style w:type="paragraph" w:styleId="Revision">
    <w:name w:val="Revision"/>
    <w:hidden/>
    <w:uiPriority w:val="99"/>
    <w:semiHidden/>
    <w:rsid w:val="000D410C"/>
    <w:pPr>
      <w:ind w:left="0"/>
      <w:jc w:val="left"/>
    </w:pPr>
  </w:style>
  <w:style w:type="table" w:styleId="TableGrid">
    <w:name w:val="Table Grid"/>
    <w:basedOn w:val="TableNormal"/>
    <w:uiPriority w:val="39"/>
    <w:rsid w:val="007E4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A7907"/>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Stern</dc:creator>
  <cp:keywords/>
  <dc:description/>
  <cp:lastModifiedBy>Andrew Klips</cp:lastModifiedBy>
  <cp:revision>2</cp:revision>
  <cp:lastPrinted>2022-11-28T22:32:00Z</cp:lastPrinted>
  <dcterms:created xsi:type="dcterms:W3CDTF">2022-11-30T19:18:00Z</dcterms:created>
  <dcterms:modified xsi:type="dcterms:W3CDTF">2022-11-30T19:18:00Z</dcterms:modified>
</cp:coreProperties>
</file>